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1E75" w14:textId="77777777" w:rsidR="00DF3D78" w:rsidRPr="00DF3D78" w:rsidRDefault="00DF3D78" w:rsidP="00DF3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sz w:val="27"/>
          <w:szCs w:val="27"/>
        </w:rPr>
        <w:t xml:space="preserve">EVALUARE </w:t>
      </w:r>
    </w:p>
    <w:p w14:paraId="4AAB402D" w14:textId="77777777" w:rsidR="00DF3D78" w:rsidRPr="00DF3D78" w:rsidRDefault="00DF3D78" w:rsidP="00DF3D78">
      <w:pPr>
        <w:spacing w:before="100" w:beforeAutospacing="1" w:after="100" w:afterAutospacing="1" w:line="240" w:lineRule="auto"/>
        <w:ind w:lef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6C9D7BD" w14:textId="22312321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                                                            </w:t>
      </w:r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TIPURI DE ITEMI </w:t>
      </w:r>
    </w:p>
    <w:p w14:paraId="2F1C0DC9" w14:textId="77777777" w:rsid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63BE3" w14:textId="711FE11C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clasificati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criteriul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5143F37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4CA1353" w14:textId="77777777" w:rsidR="00DF3D78" w:rsidRPr="00DF3D78" w:rsidRDefault="00DF3D78" w:rsidP="00DF3D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ITEMI OBIECTIVI 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grad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ridicat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scolare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5411D1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077F1" w14:textId="77F030E3" w:rsidR="00DF3D78" w:rsidRPr="00DF3D78" w:rsidRDefault="00DF3D78" w:rsidP="00DF3D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 SEMIOBIECTIVI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pot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acoperi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gamă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doresc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 testate,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acelasi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auxiliare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propuse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E760C06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1B83A37" w14:textId="438298C4" w:rsidR="00DF3D78" w:rsidRPr="00DF3D78" w:rsidRDefault="00DF3D78" w:rsidP="00DF3D7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 SUBIECTIVI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usor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schemei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categorie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vizează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originalitătii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lor. </w:t>
      </w:r>
    </w:p>
    <w:p w14:paraId="439E37C2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7CDD6FC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A) ITEMI OBIECTIVI </w:t>
      </w:r>
    </w:p>
    <w:p w14:paraId="1EBD3C4B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CBECC4E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</w:rPr>
        <w:t xml:space="preserve">1. ITEMI CU ALEGERE DUALĂ </w:t>
      </w:r>
    </w:p>
    <w:p w14:paraId="1EB0BBFB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</w:rPr>
        <w:t xml:space="preserve">2. ITEMI DE TIP PERECHE </w:t>
      </w:r>
    </w:p>
    <w:p w14:paraId="7D285862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</w:rPr>
        <w:t xml:space="preserve">3. ITEMI CU ALEGERE MULTIPLĂ </w:t>
      </w:r>
    </w:p>
    <w:p w14:paraId="0FD39D64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A22174" w14:textId="77777777" w:rsid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49CD7C" w14:textId="69BD4F8F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Testele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special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standardizate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contin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acestia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o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categorie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distinctă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formează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caracterizati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E5CE4D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propuse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C2E671" w14:textId="77777777" w:rsidR="00DF3D78" w:rsidRPr="00DF3D78" w:rsidRDefault="00DF3D78" w:rsidP="00DF3D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C0F3F96" w14:textId="77777777" w:rsidR="00DF3D78" w:rsidRPr="00DF3D78" w:rsidRDefault="00DF3D78" w:rsidP="00DF3D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fidelitate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ridicată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742B9" w14:textId="77777777" w:rsidR="00DF3D78" w:rsidRPr="00DF3D78" w:rsidRDefault="00DF3D78" w:rsidP="00DF3D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19775E5" w14:textId="77777777" w:rsidR="00DF3D78" w:rsidRPr="00DF3D78" w:rsidRDefault="00DF3D78" w:rsidP="00DF3D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schemă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simplă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punctaj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totalitate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functie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marcarea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929EFF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Obiectivitatea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aspecte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5EA64B9" w14:textId="77777777" w:rsidR="00DF3D78" w:rsidRPr="00DF3D78" w:rsidRDefault="00DF3D78" w:rsidP="00DF3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puternic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corelată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C26B6A5" w14:textId="77777777" w:rsidR="00DF3D78" w:rsidRPr="00DF3D78" w:rsidRDefault="00DF3D78" w:rsidP="00DF3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perceptiei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diferiti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acelasi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percepere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4399C93" w14:textId="77777777" w:rsidR="00DF3D78" w:rsidRPr="00DF3D78" w:rsidRDefault="00DF3D78" w:rsidP="00DF3D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evaluatori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diferiti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acelasi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punctaj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item. </w:t>
      </w:r>
    </w:p>
    <w:p w14:paraId="71389BE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2BBD9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pot fi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utilizati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orice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disciplină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umană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datorită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specificului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lor: </w:t>
      </w:r>
    </w:p>
    <w:p w14:paraId="00AD4B47" w14:textId="77777777" w:rsidR="00DF3D78" w:rsidRPr="00DF3D78" w:rsidRDefault="00DF3D78" w:rsidP="00DF3D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ales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inferioară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cognitiv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32D954C" w14:textId="77777777" w:rsidR="00DF3D78" w:rsidRPr="00DF3D78" w:rsidRDefault="00DF3D78" w:rsidP="00DF3D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antrenează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preponderent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reproductiv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expusi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riscul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aleatoriu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C5486B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97824F8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1. ITEMI CU ALEGERE DUALĂ </w:t>
      </w:r>
    </w:p>
    <w:p w14:paraId="412F3C6C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DDE8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duală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selecta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da/nu,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dezacord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da/nu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frecvent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BE3B48" w14:textId="77777777" w:rsidR="00DF3D78" w:rsidRPr="00DF3D78" w:rsidRDefault="00DF3D78" w:rsidP="00DF3D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definitii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legi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principii,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F4FE05" w14:textId="77777777" w:rsidR="00DF3D78" w:rsidRPr="00DF3D78" w:rsidRDefault="00DF3D78" w:rsidP="00DF3D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diferentierea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opinie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C1B685" w14:textId="77777777" w:rsidR="00DF3D78" w:rsidRPr="00DF3D78" w:rsidRDefault="00DF3D78" w:rsidP="00DF3D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cauză-efect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logică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cronologică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83E8B3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Pentru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necesară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:-</w:t>
      </w:r>
      <w:proofErr w:type="gram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precisă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enuntului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548319CE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aprecierea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  </w:t>
      </w:r>
    </w:p>
    <w:p w14:paraId="4481DA90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selectarea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relevante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efortul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rarăechivoc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false duce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nesemnificativi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educational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banali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stiintific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44AAA147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dublei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negatii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induce un grad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înalt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ambiguitate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împiedică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întelegerea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0F9E7E6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lungi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eliminarea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redundante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inutile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nu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limbaj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academic,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terminologie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specializată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lingvistică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stufoasă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greoaie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E424ADA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exceptia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cazurilor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evidentierea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cauză-efect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bună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propozitii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cere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decidă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falsitatea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3E8768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aproximativ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egale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lungime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9DD5E25" w14:textId="77777777" w:rsidR="00DF3D78" w:rsidRPr="00DF3D78" w:rsidRDefault="00DF3D78" w:rsidP="00DF3D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aproximativ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egale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exact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egale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indiciu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încearcă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ghicească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71A894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F5D16A5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2. ITEMI DE TIP PERECHE </w:t>
      </w:r>
    </w:p>
    <w:p w14:paraId="613AB2D2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B1E4C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pereche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corespondenta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cuvinte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propozitii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fraze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valori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numerice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semnificatii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litere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simboluri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s.a.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F614B1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47DE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Elementele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stabilită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corespondenta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distribuite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coloane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9DFCCB4" w14:textId="77777777" w:rsidR="00DF3D78" w:rsidRPr="00DF3D78" w:rsidRDefault="00DF3D78" w:rsidP="00DF3D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coloană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fapt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denumite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premise; </w:t>
      </w:r>
    </w:p>
    <w:p w14:paraId="79BD0CE6" w14:textId="77777777" w:rsidR="00DF3D78" w:rsidRPr="00DF3D78" w:rsidRDefault="00DF3D78" w:rsidP="00DF3D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coloană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A4C8E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Instructiunile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preced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coloane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referă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criteriul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cărora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premise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0BBBE0E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existentă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antrenează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reproductiv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stabili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corelatii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oameni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date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evenimente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istorice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definitii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reguli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exemple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simboluri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concepte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principii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clasificări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componente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76CFCA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54C5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pereche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necesară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(N. Gronlund, op. cit., p. 173): </w:t>
      </w:r>
    </w:p>
    <w:p w14:paraId="6AD6E1FB" w14:textId="77777777" w:rsidR="00DF3D78" w:rsidRPr="00DF3D78" w:rsidRDefault="00DF3D78" w:rsidP="00DF3D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omogen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0A840E9" w14:textId="77777777" w:rsidR="00DF3D78" w:rsidRPr="00DF3D78" w:rsidRDefault="00DF3D78" w:rsidP="00DF3D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includerea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inegal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premise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instruirea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niciodată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1CF05AE" w14:textId="77777777" w:rsidR="00DF3D78" w:rsidRPr="00DF3D78" w:rsidRDefault="00DF3D78" w:rsidP="00DF3D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aranjarea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logică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ordinea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prezentării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furniza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indiciu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19D8A6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ghicirea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corespondentei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0993C7C" w14:textId="77777777" w:rsidR="00DF3D78" w:rsidRPr="00DF3D78" w:rsidRDefault="00DF3D78" w:rsidP="00DF3D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plasarea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premiselor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 pe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pagină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pereche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abordarea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volum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consistent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redus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rapiditatea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complex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B23544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CB251D7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3. ITEMI CU ALEGERE MULTIPLĂ </w:t>
      </w:r>
    </w:p>
    <w:p w14:paraId="7FFA5A4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73AD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numesc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selectat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item.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489E6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celorlalte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tipuri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multiplă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/selecta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acela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F2730C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456B9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multiplă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alcătuit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premisă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Lista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-, 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oarecare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incorecte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plauzibile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distractori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FEFB5FF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item, un grad superior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distractorii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25D9B7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E38C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recomandată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evalueze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77497A3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cunostinte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3EEA194A" w14:textId="77777777" w:rsidR="00DF3D78" w:rsidRPr="00DF3D78" w:rsidRDefault="00DF3D78" w:rsidP="00DF3D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terminologiei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D8F3E4" w14:textId="77777777" w:rsidR="00DF3D78" w:rsidRPr="00DF3D78" w:rsidRDefault="00DF3D78" w:rsidP="00DF3D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natură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factuală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teoretică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F113AA8" w14:textId="77777777" w:rsidR="00DF3D78" w:rsidRPr="00DF3D78" w:rsidRDefault="00DF3D78" w:rsidP="00DF3D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algoritmilor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concrete; </w:t>
      </w:r>
    </w:p>
    <w:p w14:paraId="33042E27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B4FF5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întelegerea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aplicare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29E72FEA" w14:textId="77777777" w:rsidR="00DF3D78" w:rsidRPr="00DF3D78" w:rsidRDefault="00DF3D78" w:rsidP="00DF3D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cauză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efect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25E98B" w14:textId="77777777" w:rsidR="00DF3D78" w:rsidRPr="00DF3D78" w:rsidRDefault="00DF3D78" w:rsidP="00DF3D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aplicatii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principiilor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argumenta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7D428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EF8E1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Practica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didactică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evidentiază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excesivă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duce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familiarizarea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tendinte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reductioniste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simplificatoare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4ED1E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6DEF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presupune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(G. Bethell, 1998): </w:t>
      </w:r>
    </w:p>
    <w:p w14:paraId="26335F20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stabilească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neambiguă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relevantă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explicit; </w:t>
      </w:r>
    </w:p>
    <w:p w14:paraId="1BD52279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limbajul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corespundă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nivelului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A98393F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sugereze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puternici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"nu-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..."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indicii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gramaticale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1CD9160F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negativului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majoritatea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oamenilor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citesc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"nu"); </w:t>
      </w:r>
    </w:p>
    <w:p w14:paraId="4F2FEDB4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distractorii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plauzibili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paraleli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CBEEB54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formulate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gramatical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logic; </w:t>
      </w:r>
    </w:p>
    <w:p w14:paraId="4356E6A8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optiunile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sinonime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opuse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lungime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7DB9FA8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folosi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sus"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sus"; </w:t>
      </w:r>
    </w:p>
    <w:p w14:paraId="3F88EE10" w14:textId="77777777" w:rsidR="00DF3D78" w:rsidRPr="00DF3D78" w:rsidRDefault="00DF3D78" w:rsidP="00DF3D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alternative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existe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cert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indiscutabil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21A360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538E5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Itemii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alegere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prezintă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numeroase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avantaje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întrucât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DE48AAD" w14:textId="77777777" w:rsidR="00DF3D78" w:rsidRPr="00DF3D78" w:rsidRDefault="00DF3D78" w:rsidP="00DF3D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tipuri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variate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 la simple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întelegere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contexte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3A8E564" w14:textId="77777777" w:rsidR="00DF3D78" w:rsidRPr="00DF3D78" w:rsidRDefault="00DF3D78" w:rsidP="00DF3D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elimină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ambiguitatea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riscul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interpretărilor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subiective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evaluator; </w:t>
      </w:r>
    </w:p>
    <w:p w14:paraId="2174FF4D" w14:textId="77777777" w:rsidR="00DF3D78" w:rsidRPr="00DF3D78" w:rsidRDefault="00DF3D78" w:rsidP="00DF3D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un grad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înalt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fidelitate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reduc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riscul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ghicirii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072FBE0" w14:textId="77777777" w:rsidR="00DF3D78" w:rsidRPr="00DF3D78" w:rsidRDefault="00DF3D78" w:rsidP="00DF3D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bună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contexte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euristice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357E1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41225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Principalele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dezavantaje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semnificative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particularitătile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stiintelor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competentelor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 care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discipline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propun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formeze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sunt: </w:t>
      </w:r>
    </w:p>
    <w:p w14:paraId="51A92022" w14:textId="77777777" w:rsidR="00DF3D78" w:rsidRPr="00DF3D78" w:rsidRDefault="00DF3D78" w:rsidP="00DF3D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ineficienta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relevarea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selecta,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0429A95" w14:textId="77777777" w:rsidR="00DF3D78" w:rsidRPr="00DF3D78" w:rsidRDefault="00DF3D78" w:rsidP="00DF3D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imposibilitatea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contexte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cognitive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releve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deprinderile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scrisă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producere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redusă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evidentia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3124FC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4D61A" w14:textId="77777777" w:rsidR="00DF3D78" w:rsidRPr="00DF3D78" w:rsidRDefault="00DF3D78" w:rsidP="00DF3D78">
      <w:pPr>
        <w:spacing w:before="100" w:beforeAutospacing="1" w:after="100" w:afterAutospacing="1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767557" w14:textId="77777777" w:rsidR="00DF3D78" w:rsidRPr="00DF3D78" w:rsidRDefault="00DF3D78" w:rsidP="00DF3D7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ITEMI SEMIOBIECTIVI </w:t>
      </w:r>
    </w:p>
    <w:p w14:paraId="5C8078E6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B.1. ITEMI CU RĂSPUNS SCURT DE COMPLETARE</w:t>
      </w: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7AAF7C8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04F08089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2. ÎNTREBĂRI STRUCTURATE </w:t>
      </w:r>
    </w:p>
    <w:p w14:paraId="197FC92F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5D981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semiobiectivi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categorie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partială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totală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definită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itemului.În</w:t>
      </w:r>
      <w:proofErr w:type="spellEnd"/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semiobiectivi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caracterizează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pot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gamă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largă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plasează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cognitivă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un grad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ridicat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reusesc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6860401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auxiliare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54618B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încuraja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aprofundarea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notiunilor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vitezei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claritătii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conciziei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acuratetei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2F00C4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43D2EEE" w14:textId="77777777" w:rsidR="00DF3D78" w:rsidRPr="00DF3D78" w:rsidRDefault="00DF3D78" w:rsidP="00DF3D78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1. ITEMI CU RĂSPUNS SCURT / DE COMPLETARE </w:t>
      </w:r>
    </w:p>
    <w:p w14:paraId="5A3E1E2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69E46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formuleze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completeze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afirmatie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încât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aceasta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dobândească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sens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valoare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adevăr.In</w:t>
      </w:r>
      <w:proofErr w:type="spellEnd"/>
      <w:proofErr w:type="gram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cadrul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lor: </w:t>
      </w:r>
    </w:p>
    <w:p w14:paraId="2AC2A571" w14:textId="77777777" w:rsidR="00DF3D78" w:rsidRPr="00DF3D78" w:rsidRDefault="00DF3D78" w:rsidP="00DF3D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puternic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51BADE" w14:textId="77777777" w:rsidR="00DF3D78" w:rsidRPr="00DF3D78" w:rsidRDefault="00DF3D78" w:rsidP="00DF3D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strict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limitat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spatiu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chiar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27A8FD2" w14:textId="77777777" w:rsidR="00DF3D78" w:rsidRPr="00DF3D78" w:rsidRDefault="00DF3D78" w:rsidP="00DF3D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libertatea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reorganiza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primită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limitată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2EC3577" w14:textId="77777777" w:rsidR="00DF3D78" w:rsidRPr="00DF3D78" w:rsidRDefault="00DF3D78" w:rsidP="00DF3D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demonstrează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esentializare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CC0FB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concisă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propozitii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fraze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cuvânt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simbol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adesea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82BDB6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găsirea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cuvântului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sintagmei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afirmati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adesea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afirmatii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incomplete. </w:t>
      </w:r>
    </w:p>
    <w:p w14:paraId="7FB4C2CF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27B48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/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completare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necesară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următoarelor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: </w:t>
      </w:r>
    </w:p>
    <w:p w14:paraId="78604B33" w14:textId="77777777" w:rsidR="00DF3D78" w:rsidRPr="00DF3D78" w:rsidRDefault="00DF3D78" w:rsidP="00DF3D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precis; </w:t>
      </w:r>
    </w:p>
    <w:p w14:paraId="2131DFC3" w14:textId="77777777" w:rsidR="00DF3D78" w:rsidRPr="00DF3D78" w:rsidRDefault="00DF3D78" w:rsidP="00DF3D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aibă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161F59D" w14:textId="77777777" w:rsidR="00DF3D78" w:rsidRPr="00DF3D78" w:rsidRDefault="00DF3D78" w:rsidP="00DF3D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spatiul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furnizat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redactarea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mare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are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dezavantajat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mărunt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sugereze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cuvânt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6183D3B" w14:textId="77777777" w:rsidR="00DF3D78" w:rsidRPr="00DF3D78" w:rsidRDefault="00DF3D78" w:rsidP="00DF3D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limbaje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diferite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precizată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explicit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(numeric, literal,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grafic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simbolic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etc.); </w:t>
      </w:r>
    </w:p>
    <w:p w14:paraId="1AF1FF4A" w14:textId="77777777" w:rsidR="00DF3D78" w:rsidRPr="00DF3D78" w:rsidRDefault="00DF3D78" w:rsidP="00DF3D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evite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texte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manuale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încuraja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memorarea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mecanică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reproductiv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DB814A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BD1B2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Avantajele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completare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decurg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AA85D06" w14:textId="77777777" w:rsidR="00DF3D78" w:rsidRPr="00DF3D78" w:rsidRDefault="00DF3D78" w:rsidP="00DF3D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simpla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recunoastere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reactualizare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059455" w14:textId="77777777" w:rsidR="00DF3D78" w:rsidRPr="00DF3D78" w:rsidRDefault="00DF3D78" w:rsidP="00DF3D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coerentă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conciziune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91862F6" w14:textId="77777777" w:rsidR="00DF3D78" w:rsidRPr="00DF3D78" w:rsidRDefault="00DF3D78" w:rsidP="00DF3D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semnificativ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deprinderi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799484A" w14:textId="77777777" w:rsidR="00DF3D78" w:rsidRPr="00DF3D78" w:rsidRDefault="00DF3D78" w:rsidP="00DF3D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evitarea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influentei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interfera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duce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distorsionarea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-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usor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rapid; -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un grad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schemă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71F50" w14:textId="77777777" w:rsidR="00DF3D78" w:rsidRPr="00DF3D78" w:rsidRDefault="00DF3D78" w:rsidP="00DF3D7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Dezavantaje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cauza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superioare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sinteza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argumente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optiunii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personale.De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formula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dezvolta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discurs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liberă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ponderată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prudentă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F93780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5D2F181" w14:textId="77777777" w:rsidR="00DF3D78" w:rsidRPr="00DF3D78" w:rsidRDefault="00DF3D78" w:rsidP="00DF3D78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2. ÎNTREBĂRI STRUCTURATE </w:t>
      </w:r>
    </w:p>
    <w:p w14:paraId="6887D10E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BF53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alege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modalitătile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trecerea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semiobiectivi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constrângerile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liberi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variabil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secvente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pot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semiobiectivi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căror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coerentă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derivă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element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(idee,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fapt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principiu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lege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ratiune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problematicii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vizate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71AAB40A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9CFE8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Schema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item de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întrebare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(G. Bethell, 1996): </w:t>
      </w:r>
    </w:p>
    <w:p w14:paraId="2539BCE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 /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Stimul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(text, date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diagramă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grafic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imagine, etc.)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-Date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suplimentare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</w:p>
    <w:p w14:paraId="331046DA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AF2B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item de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întrebare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structurată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presupune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următoarelor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(A.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Stoica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coord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1996): </w:t>
      </w:r>
    </w:p>
    <w:p w14:paraId="11BEF276" w14:textId="77777777" w:rsidR="00DF3D78" w:rsidRPr="00DF3D78" w:rsidRDefault="00DF3D78" w:rsidP="00DF3D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succesiunea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subîntrebărilor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treptată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început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dimensiunile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cresc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final); </w:t>
      </w:r>
    </w:p>
    <w:p w14:paraId="65685C60" w14:textId="77777777" w:rsidR="00DF3D78" w:rsidRPr="00DF3D78" w:rsidRDefault="00DF3D78" w:rsidP="00DF3D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depindă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precedentă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autocontinută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6FACC1F6" w14:textId="77777777" w:rsidR="00DF3D78" w:rsidRPr="00DF3D78" w:rsidRDefault="00DF3D78" w:rsidP="00DF3D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subîntrebările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concordantă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materialul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stimulul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199FA92" w14:textId="77777777" w:rsidR="00DF3D78" w:rsidRPr="00DF3D78" w:rsidRDefault="00DF3D78" w:rsidP="00DF3D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2E84CA" w14:textId="77777777" w:rsidR="00DF3D78" w:rsidRPr="00DF3D78" w:rsidRDefault="00DF3D78" w:rsidP="00DF3D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urmată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spatiu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consemnarea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A8F36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Întrebările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parcurgerii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68D9A59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6EE1A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structurarea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întrebării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permite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4C8FD89" w14:textId="77777777" w:rsidR="00DF3D78" w:rsidRPr="00DF3D78" w:rsidRDefault="00DF3D78" w:rsidP="00DF3D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varietăti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DB3636A" w14:textId="77777777" w:rsidR="00DF3D78" w:rsidRPr="00DF3D78" w:rsidRDefault="00DF3D78" w:rsidP="00DF3D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dificultătii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5F99500" w14:textId="77777777" w:rsidR="00DF3D78" w:rsidRPr="00DF3D78" w:rsidRDefault="00DF3D78" w:rsidP="00DF3D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parcurgerea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progresivă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sanse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discrimineze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vârf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2D60362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C8D09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Dificultătile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 care le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comportă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întrebările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structurate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sunt legate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faptul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-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materialele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auxiliare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stimulul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sunt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14:paraId="3ECB6238" w14:textId="77777777" w:rsidR="00DF3D78" w:rsidRPr="00DF3D78" w:rsidRDefault="00DF3D78" w:rsidP="00DF3D7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 sub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întrebare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depinde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subîntrebarea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anterioară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B83D0EB" w14:textId="77777777" w:rsidR="00DF3D78" w:rsidRPr="00DF3D78" w:rsidRDefault="00DF3D78" w:rsidP="00DF3D7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timp.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F2814B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456DD62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377C8DB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C) ITEMI SUBIECTIVI </w:t>
      </w:r>
    </w:p>
    <w:p w14:paraId="25611B47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REZOLVAREA DE PROBLEME </w:t>
      </w:r>
    </w:p>
    <w:p w14:paraId="19604298" w14:textId="77777777" w:rsidR="00DF3D78" w:rsidRPr="00DF3D78" w:rsidRDefault="00DF3D78" w:rsidP="00DF3D78">
      <w:pPr>
        <w:spacing w:before="100" w:beforeAutospacing="1" w:after="100" w:afterAutospacing="1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2. ITEMI DE TIP ESEU </w:t>
      </w:r>
    </w:p>
    <w:p w14:paraId="1CE785DB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6E4B8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subiectivi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originalitatea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special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recomandati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stiintele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particularitătile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natura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usor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exigentele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baremului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stricte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prevină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acea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conduce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neprofesională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arbitrară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fi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nedreptătit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814F99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3D751A9" w14:textId="77777777" w:rsidR="00DF3D78" w:rsidRPr="00DF3D78" w:rsidRDefault="00DF3D78" w:rsidP="00DF3D78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 xml:space="preserve">1. REZOLVAREA DE PROBLEME </w:t>
      </w:r>
    </w:p>
    <w:p w14:paraId="66649942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86327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modalitate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dezvoltă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divergentă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imaginatia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transfer,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concretizare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E09168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înnăscută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dezvoltă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progresiv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exersare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superior 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cognitive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presupunând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chiar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anumite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dobândeste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dobândească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educării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sale. </w:t>
      </w:r>
    </w:p>
    <w:p w14:paraId="33370C23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96DE2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crească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progresiv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acumulează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internalizează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5968C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5161A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Comportamentele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evaluate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sunt (A.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Stoica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coord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., 1996): </w:t>
      </w:r>
    </w:p>
    <w:p w14:paraId="35FD9054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întelegerea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B96B8C9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căutarea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03BE1CB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testarea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ipotezelor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451FC5D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selectarea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84B70E5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contextul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concret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136FDB9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obtinute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B077B4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DECF187" w14:textId="77777777" w:rsidR="00DF3D78" w:rsidRPr="00DF3D78" w:rsidRDefault="00DF3D78" w:rsidP="00DF3D78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transferul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tehnicilor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FAD0A4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2DC27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probleme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necesară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respectarea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specifice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: </w:t>
      </w:r>
    </w:p>
    <w:p w14:paraId="0E647CF8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DD6F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1ADC3AA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problema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nivelului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pregătire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2383084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corelarea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modalitătilor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AA170A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grup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42A15E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concordantă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F35589B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relevantă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producă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evaluator;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schemă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criterii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explicite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deduse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C951AC2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sprijine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solutionare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b.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F306669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valide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verificabile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ED58D34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alternative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196F389" w14:textId="77777777" w:rsidR="00DF3D78" w:rsidRPr="00DF3D78" w:rsidRDefault="00DF3D78" w:rsidP="00DF3D78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prezentarea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ipotezei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rationamentelor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099B1F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Avantajele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utilizării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tip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pot fi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sintetizate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astfel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690D19F" w14:textId="77777777" w:rsidR="00DF3D78" w:rsidRPr="00DF3D78" w:rsidRDefault="00DF3D78" w:rsidP="00DF3D7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încurajează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productivă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euristică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CC6A70A" w14:textId="77777777" w:rsidR="00DF3D78" w:rsidRPr="00DF3D78" w:rsidRDefault="00DF3D78" w:rsidP="00DF3D7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antrenează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abilitătile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cooperare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echipă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C030239" w14:textId="77777777" w:rsidR="00DF3D78" w:rsidRPr="00DF3D78" w:rsidRDefault="00DF3D78" w:rsidP="00DF3D7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antrenează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spiritul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critic,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reflexiv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792B81" w14:textId="77777777" w:rsidR="00DF3D78" w:rsidRPr="00DF3D78" w:rsidRDefault="00DF3D78" w:rsidP="00DF3D7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încurajează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autoevaluare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autoreflexivitatea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optim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586FC29" w14:textId="77777777" w:rsidR="00DF3D78" w:rsidRPr="00DF3D78" w:rsidRDefault="00DF3D78" w:rsidP="00DF3D7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analizei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erorii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rolului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permit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rationare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flexibilă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8473F4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Dezavantaje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2614748" w14:textId="77777777" w:rsidR="00DF3D78" w:rsidRPr="00DF3D78" w:rsidRDefault="00DF3D78" w:rsidP="00DF3D7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anumită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optim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dezirabil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8F887DE" w14:textId="77777777" w:rsidR="00DF3D78" w:rsidRPr="00DF3D78" w:rsidRDefault="00DF3D78" w:rsidP="00DF3D7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îndelungat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181535F" w14:textId="77777777" w:rsidR="00DF3D78" w:rsidRPr="00DF3D78" w:rsidRDefault="00DF3D78" w:rsidP="00DF3D7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necesită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îndelungat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6849F1" w14:textId="77777777" w:rsidR="00DF3D78" w:rsidRPr="00DF3D78" w:rsidRDefault="00DF3D78" w:rsidP="00DF3D7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echipă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schema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rolului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concrete .pe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echipei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le-a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E961B8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aprecierea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rezultatelor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vizeze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atât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procesul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rezultatul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propriu-zis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Profesorul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seama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de: </w:t>
      </w:r>
    </w:p>
    <w:p w14:paraId="1456880B" w14:textId="77777777" w:rsidR="00DF3D78" w:rsidRPr="00DF3D78" w:rsidRDefault="00DF3D78" w:rsidP="00DF3D7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abordată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strategia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echipă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56ADCA50" w14:textId="77777777" w:rsidR="00DF3D78" w:rsidRPr="00DF3D78" w:rsidRDefault="00DF3D78" w:rsidP="00DF3D7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verificat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4374CDE" w14:textId="77777777" w:rsidR="00DF3D78" w:rsidRPr="00DF3D78" w:rsidRDefault="00DF3D78" w:rsidP="00DF3D7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rezultatului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88CD516" w14:textId="77777777" w:rsidR="00DF3D78" w:rsidRPr="00DF3D78" w:rsidRDefault="00DF3D78" w:rsidP="00DF3D7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extinderea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problemei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solutiei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DD7912D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14:paraId="21E91935" w14:textId="77777777" w:rsidR="00DF3D78" w:rsidRPr="00DF3D78" w:rsidRDefault="00DF3D78" w:rsidP="00DF3D78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4"/>
          <w:szCs w:val="24"/>
        </w:rPr>
        <w:t>2. ITEMI DE TIP ESEU</w:t>
      </w:r>
      <w:r w:rsidRPr="00DF3D78">
        <w:rPr>
          <w:rFonts w:ascii="Times New Roman" w:eastAsia="Times New Roman" w:hAnsi="Times New Roman" w:cs="Times New Roman"/>
          <w:b/>
          <w:bCs/>
          <w:color w:val="2980B9"/>
          <w:kern w:val="36"/>
          <w:sz w:val="28"/>
          <w:szCs w:val="28"/>
        </w:rPr>
        <w:t xml:space="preserve"> </w:t>
      </w:r>
    </w:p>
    <w:p w14:paraId="0678C007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B81BE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cognitive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superioare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ridicată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preponderent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ajutorul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nonobiectiv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compunerile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demonstratiile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descrierile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instrument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frecvent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mare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45D2E83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precis formulate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explicit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ilustrate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fidelitatea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evaluatori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succesive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5CE4549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4D85D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Printre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obiectivele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cărora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li se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asocia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 instrument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adecvat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eseul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numără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D2D2F43" w14:textId="77777777" w:rsidR="00DF3D78" w:rsidRPr="00DF3D78" w:rsidRDefault="00DF3D78" w:rsidP="00DF3D7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actualiza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reorganiza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original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97B287B" w14:textId="77777777" w:rsidR="00DF3D78" w:rsidRPr="00DF3D78" w:rsidRDefault="00DF3D78" w:rsidP="00DF3D7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limbajul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proba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personal; </w:t>
      </w:r>
    </w:p>
    <w:p w14:paraId="14CCDC5D" w14:textId="77777777" w:rsidR="00DF3D78" w:rsidRPr="00DF3D78" w:rsidRDefault="00DF3D78" w:rsidP="00DF3D78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personal. </w:t>
      </w:r>
    </w:p>
    <w:p w14:paraId="122EA1EC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permite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abordării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globale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întelegere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aplicare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cunostintelor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învătarea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cunoasterea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personalizate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întrepătrund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manifestă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integrat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068ED0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17E40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Tipurile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eseuri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delimitează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după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două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criterii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: </w:t>
      </w:r>
    </w:p>
    <w:p w14:paraId="7E756265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CB459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După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dimensiunile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asteptat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31AFBDAF" w14:textId="77777777" w:rsidR="00DF3D78" w:rsidRPr="00DF3D78" w:rsidRDefault="00DF3D78" w:rsidP="00DF3D78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strâns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precizată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dimensiunea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maximă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admisă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E0CA616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cuvinte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paragrafe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rânduri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64C66B9" w14:textId="77777777" w:rsidR="00DF3D78" w:rsidRPr="00DF3D78" w:rsidRDefault="00DF3D78" w:rsidP="00DF3D78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extins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la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singura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limită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operează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 admis. </w:t>
      </w:r>
    </w:p>
    <w:p w14:paraId="3C0D7AAF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85D3E" w14:textId="77777777" w:rsidR="00DF3D78" w:rsidRPr="00DF3D78" w:rsidRDefault="00DF3D78" w:rsidP="00DF3D78">
      <w:pPr>
        <w:spacing w:before="100" w:beforeAutospacing="1" w:after="100" w:afterAutospacing="1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După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tipul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asteptat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638E1346" w14:textId="77777777" w:rsidR="00DF3D78" w:rsidRPr="00DF3D78" w:rsidRDefault="00DF3D78" w:rsidP="00DF3D78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semi-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explicite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indicii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sugestii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orientatordonat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C865917" w14:textId="77777777" w:rsidR="00DF3D78" w:rsidRPr="00DF3D78" w:rsidRDefault="00DF3D78" w:rsidP="00DF3D78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liber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originalitatea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maximal. </w:t>
      </w:r>
    </w:p>
    <w:p w14:paraId="2914C071" w14:textId="77777777" w:rsidR="00DF3D78" w:rsidRPr="00DF3D78" w:rsidRDefault="00DF3D78" w:rsidP="00DF3D78">
      <w:p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C2776E9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itemilor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presupune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aplicarea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cărei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respectare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majorează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eficienta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caracterul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formativ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astfel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109838A" w14:textId="77777777" w:rsidR="00DF3D78" w:rsidRPr="00DF3D78" w:rsidRDefault="00DF3D78" w:rsidP="00DF3D7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recurge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 de item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compatibil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alt tip de item; </w:t>
      </w:r>
    </w:p>
    <w:p w14:paraId="55081621" w14:textId="77777777" w:rsidR="00DF3D78" w:rsidRPr="00DF3D78" w:rsidRDefault="00DF3D78" w:rsidP="00DF3D7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propus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maximă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complexitate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vizeze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transfer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exprimare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245D764" w14:textId="77777777" w:rsidR="00DF3D78" w:rsidRPr="00DF3D78" w:rsidRDefault="00DF3D78" w:rsidP="00DF3D7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formulată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riguros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succint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C64E448" w14:textId="77777777" w:rsidR="00DF3D78" w:rsidRPr="00DF3D78" w:rsidRDefault="00DF3D78" w:rsidP="00DF3D7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enuntul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itemului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însotit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configurarea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asteptat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elementele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conceptele-cheie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dorite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alternative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posibile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admise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configurare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anuntă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care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opera); </w:t>
      </w:r>
    </w:p>
    <w:p w14:paraId="0596668A" w14:textId="77777777" w:rsidR="00DF3D78" w:rsidRPr="00DF3D78" w:rsidRDefault="00DF3D78" w:rsidP="00DF3D78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schema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acordând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fiecărei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cerinte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global, holistic, fie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asociind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E8817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AA690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oricare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variantele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sale,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tip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prezintă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avantajul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a se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adecva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disciplinele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socio-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umane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întrucât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permite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A94CC56" w14:textId="77777777" w:rsidR="00DF3D78" w:rsidRPr="00DF3D78" w:rsidRDefault="00DF3D78" w:rsidP="00DF3D78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obtinerea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imagini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globale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sintetice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</w:p>
    <w:p w14:paraId="196FD9FC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capacitătilor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transfer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30A4ABF" w14:textId="77777777" w:rsidR="00DF3D78" w:rsidRPr="00DF3D78" w:rsidRDefault="00DF3D78" w:rsidP="00DF3D7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originalitătii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critice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flexibilitătii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fortei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argumentative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coerentei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gândire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CE2760C" w14:textId="77777777" w:rsidR="00DF3D78" w:rsidRPr="00DF3D78" w:rsidRDefault="00DF3D78" w:rsidP="00DF3D7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individualizarea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adecvarea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individual, personal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raportează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continut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6D7A385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8F437" w14:textId="77777777" w:rsidR="00DF3D78" w:rsidRPr="00DF3D78" w:rsidRDefault="00DF3D78" w:rsidP="00DF3D78">
      <w:pPr>
        <w:spacing w:before="100" w:beforeAutospacing="1" w:after="100" w:afterAutospacing="1" w:line="240" w:lineRule="auto"/>
        <w:ind w:lef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În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acelasi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însă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nu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omise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dezavantajele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riscurile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 care le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prezintă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1ADC616" w14:textId="77777777" w:rsidR="00DF3D78" w:rsidRPr="00DF3D78" w:rsidRDefault="00DF3D78" w:rsidP="00DF3D7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dificultatea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construirii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scheme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fidelitatea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absenta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căreia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irelevantă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constrângă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maxim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răspunsul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pliază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prefabricat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evaluator (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anulează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însăsi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ideea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4295073E" w14:textId="77777777" w:rsidR="00DF3D78" w:rsidRPr="00DF3D78" w:rsidRDefault="00DF3D78" w:rsidP="00DF3D7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 se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relativ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usor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multă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atentie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profesionalism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didactică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curentă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notei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obtinute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însotită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o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scurtă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fisă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observatii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asa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fel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elevul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îsi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corecteze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eventualele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inabilităti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refacă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părtile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putin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eseului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A43B9C6" w14:textId="77777777" w:rsidR="00DF3D78" w:rsidRPr="00DF3D78" w:rsidRDefault="00DF3D78" w:rsidP="00DF3D7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schema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notare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obligatoriu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moderată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pretestări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3AE27B" w14:textId="77777777" w:rsidR="00DF3D78" w:rsidRPr="00DF3D78" w:rsidRDefault="00DF3D78" w:rsidP="00DF3D78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clasificati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dupã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criteriul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gradului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obiectivitate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oferit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>corectare</w:t>
      </w:r>
      <w:proofErr w:type="spellEnd"/>
      <w:r w:rsidRPr="00DF3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50F64B2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6DC99" w14:textId="77777777" w:rsidR="00DF3D78" w:rsidRPr="00DF3D78" w:rsidRDefault="00DF3D78" w:rsidP="00DF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9D4EB" w14:textId="77777777" w:rsidR="00DF3D78" w:rsidRPr="00DF3D78" w:rsidRDefault="00DF3D78" w:rsidP="00D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76602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6D"/>
    <w:multiLevelType w:val="multilevel"/>
    <w:tmpl w:val="A58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91E5B"/>
    <w:multiLevelType w:val="multilevel"/>
    <w:tmpl w:val="A5C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4211F"/>
    <w:multiLevelType w:val="multilevel"/>
    <w:tmpl w:val="C7D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364A4"/>
    <w:multiLevelType w:val="multilevel"/>
    <w:tmpl w:val="6A32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5360E"/>
    <w:multiLevelType w:val="multilevel"/>
    <w:tmpl w:val="C50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21F0F"/>
    <w:multiLevelType w:val="multilevel"/>
    <w:tmpl w:val="55C0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28BA"/>
    <w:multiLevelType w:val="multilevel"/>
    <w:tmpl w:val="628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53313"/>
    <w:multiLevelType w:val="multilevel"/>
    <w:tmpl w:val="16DE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E62B2"/>
    <w:multiLevelType w:val="multilevel"/>
    <w:tmpl w:val="3128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44D94"/>
    <w:multiLevelType w:val="multilevel"/>
    <w:tmpl w:val="D8CEF8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81AC0"/>
    <w:multiLevelType w:val="multilevel"/>
    <w:tmpl w:val="CA94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00755"/>
    <w:multiLevelType w:val="multilevel"/>
    <w:tmpl w:val="100E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17EC7"/>
    <w:multiLevelType w:val="multilevel"/>
    <w:tmpl w:val="F50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876F8"/>
    <w:multiLevelType w:val="multilevel"/>
    <w:tmpl w:val="B60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A221A"/>
    <w:multiLevelType w:val="multilevel"/>
    <w:tmpl w:val="CDE68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F4613"/>
    <w:multiLevelType w:val="multilevel"/>
    <w:tmpl w:val="25C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33E49"/>
    <w:multiLevelType w:val="multilevel"/>
    <w:tmpl w:val="84F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B1411"/>
    <w:multiLevelType w:val="multilevel"/>
    <w:tmpl w:val="EEEA1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10DE8"/>
    <w:multiLevelType w:val="multilevel"/>
    <w:tmpl w:val="445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C1F08"/>
    <w:multiLevelType w:val="multilevel"/>
    <w:tmpl w:val="4CC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528E5"/>
    <w:multiLevelType w:val="multilevel"/>
    <w:tmpl w:val="3702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818A1"/>
    <w:multiLevelType w:val="multilevel"/>
    <w:tmpl w:val="0386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27D15"/>
    <w:multiLevelType w:val="multilevel"/>
    <w:tmpl w:val="E92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21841"/>
    <w:multiLevelType w:val="multilevel"/>
    <w:tmpl w:val="4058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73B6B"/>
    <w:multiLevelType w:val="multilevel"/>
    <w:tmpl w:val="4B7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67F72"/>
    <w:multiLevelType w:val="multilevel"/>
    <w:tmpl w:val="20F2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C32A8"/>
    <w:multiLevelType w:val="multilevel"/>
    <w:tmpl w:val="1F1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22C99"/>
    <w:multiLevelType w:val="multilevel"/>
    <w:tmpl w:val="6ED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35361"/>
    <w:multiLevelType w:val="multilevel"/>
    <w:tmpl w:val="C9CC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42DC6"/>
    <w:multiLevelType w:val="multilevel"/>
    <w:tmpl w:val="A56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03FF8"/>
    <w:multiLevelType w:val="multilevel"/>
    <w:tmpl w:val="C0EA8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F12549"/>
    <w:multiLevelType w:val="multilevel"/>
    <w:tmpl w:val="179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4750D"/>
    <w:multiLevelType w:val="multilevel"/>
    <w:tmpl w:val="95267B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57D5C"/>
    <w:multiLevelType w:val="multilevel"/>
    <w:tmpl w:val="F62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957B4"/>
    <w:multiLevelType w:val="multilevel"/>
    <w:tmpl w:val="B8FEA1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F6D98"/>
    <w:multiLevelType w:val="multilevel"/>
    <w:tmpl w:val="5290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419653">
    <w:abstractNumId w:val="32"/>
  </w:num>
  <w:num w:numId="2" w16cid:durableId="640309744">
    <w:abstractNumId w:val="30"/>
  </w:num>
  <w:num w:numId="3" w16cid:durableId="178398657">
    <w:abstractNumId w:val="34"/>
  </w:num>
  <w:num w:numId="4" w16cid:durableId="91364088">
    <w:abstractNumId w:val="15"/>
  </w:num>
  <w:num w:numId="5" w16cid:durableId="1138376572">
    <w:abstractNumId w:val="1"/>
  </w:num>
  <w:num w:numId="6" w16cid:durableId="1227498284">
    <w:abstractNumId w:val="12"/>
  </w:num>
  <w:num w:numId="7" w16cid:durableId="2003049556">
    <w:abstractNumId w:val="27"/>
  </w:num>
  <w:num w:numId="8" w16cid:durableId="1960843327">
    <w:abstractNumId w:val="7"/>
  </w:num>
  <w:num w:numId="9" w16cid:durableId="1376276414">
    <w:abstractNumId w:val="5"/>
  </w:num>
  <w:num w:numId="10" w16cid:durableId="1972249890">
    <w:abstractNumId w:val="13"/>
  </w:num>
  <w:num w:numId="11" w16cid:durableId="802388769">
    <w:abstractNumId w:val="16"/>
  </w:num>
  <w:num w:numId="12" w16cid:durableId="2110082986">
    <w:abstractNumId w:val="0"/>
  </w:num>
  <w:num w:numId="13" w16cid:durableId="1776444033">
    <w:abstractNumId w:val="20"/>
  </w:num>
  <w:num w:numId="14" w16cid:durableId="1086880794">
    <w:abstractNumId w:val="23"/>
  </w:num>
  <w:num w:numId="15" w16cid:durableId="1474324280">
    <w:abstractNumId w:val="35"/>
  </w:num>
  <w:num w:numId="16" w16cid:durableId="217403853">
    <w:abstractNumId w:val="22"/>
  </w:num>
  <w:num w:numId="17" w16cid:durableId="1579943655">
    <w:abstractNumId w:val="9"/>
  </w:num>
  <w:num w:numId="18" w16cid:durableId="1965427395">
    <w:abstractNumId w:val="3"/>
  </w:num>
  <w:num w:numId="19" w16cid:durableId="77943251">
    <w:abstractNumId w:val="26"/>
  </w:num>
  <w:num w:numId="20" w16cid:durableId="1698968648">
    <w:abstractNumId w:val="25"/>
  </w:num>
  <w:num w:numId="21" w16cid:durableId="1758207276">
    <w:abstractNumId w:val="2"/>
  </w:num>
  <w:num w:numId="22" w16cid:durableId="1450313864">
    <w:abstractNumId w:val="10"/>
  </w:num>
  <w:num w:numId="23" w16cid:durableId="11416593">
    <w:abstractNumId w:val="19"/>
  </w:num>
  <w:num w:numId="24" w16cid:durableId="532964102">
    <w:abstractNumId w:val="11"/>
  </w:num>
  <w:num w:numId="25" w16cid:durableId="465005522">
    <w:abstractNumId w:val="29"/>
  </w:num>
  <w:num w:numId="26" w16cid:durableId="913854807">
    <w:abstractNumId w:val="24"/>
  </w:num>
  <w:num w:numId="27" w16cid:durableId="1092775851">
    <w:abstractNumId w:val="8"/>
  </w:num>
  <w:num w:numId="28" w16cid:durableId="1257134066">
    <w:abstractNumId w:val="4"/>
  </w:num>
  <w:num w:numId="29" w16cid:durableId="656540520">
    <w:abstractNumId w:val="28"/>
  </w:num>
  <w:num w:numId="30" w16cid:durableId="1777289586">
    <w:abstractNumId w:val="17"/>
  </w:num>
  <w:num w:numId="31" w16cid:durableId="1864517081">
    <w:abstractNumId w:val="14"/>
  </w:num>
  <w:num w:numId="32" w16cid:durableId="1472944947">
    <w:abstractNumId w:val="21"/>
  </w:num>
  <w:num w:numId="33" w16cid:durableId="2052459140">
    <w:abstractNumId w:val="31"/>
  </w:num>
  <w:num w:numId="34" w16cid:durableId="659121657">
    <w:abstractNumId w:val="6"/>
  </w:num>
  <w:num w:numId="35" w16cid:durableId="1215240080">
    <w:abstractNumId w:val="33"/>
  </w:num>
  <w:num w:numId="36" w16cid:durableId="3588984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B0"/>
    <w:rsid w:val="00803BB0"/>
    <w:rsid w:val="009911A7"/>
    <w:rsid w:val="00C347C0"/>
    <w:rsid w:val="00D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AAA6"/>
  <w15:chartTrackingRefBased/>
  <w15:docId w15:val="{592A98BA-CDA0-407F-AAB6-86E1FD88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4024</Words>
  <Characters>22942</Characters>
  <Application>Microsoft Office Word</Application>
  <DocSecurity>0</DocSecurity>
  <Lines>191</Lines>
  <Paragraphs>53</Paragraphs>
  <ScaleCrop>false</ScaleCrop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2022-06-01T15:22:00Z</dcterms:created>
  <dcterms:modified xsi:type="dcterms:W3CDTF">2022-06-01T15:24:00Z</dcterms:modified>
</cp:coreProperties>
</file>