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A001BA">
        <w:rPr>
          <w:rFonts w:ascii="Bookman Old Style" w:hAnsi="Bookman Old Style"/>
          <w:b/>
          <w:sz w:val="24"/>
          <w:szCs w:val="24"/>
        </w:rPr>
        <w:t>12 iulie 2017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A001BA">
        <w:rPr>
          <w:rFonts w:ascii="Bookman Old Style" w:hAnsi="Bookman Old Style"/>
          <w:b/>
          <w:sz w:val="24"/>
          <w:szCs w:val="24"/>
        </w:rPr>
        <w:t>Subiectul al III-lea (30 de puncte)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Următoare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face parte din Programa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pentru clasa a II-a - Matematic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explorarea mediului (OMEN nr. 3418/2013)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A001BA">
        <w:rPr>
          <w:rFonts w:ascii="Bookman Old Style" w:hAnsi="Bookman Old Style"/>
          <w:b/>
          <w:sz w:val="24"/>
          <w:szCs w:val="24"/>
        </w:rPr>
        <w:t>Competen</w:t>
      </w:r>
      <w:r w:rsidRPr="00A001BA">
        <w:rPr>
          <w:rFonts w:ascii="Cambria" w:hAnsi="Cambria" w:cs="Cambria"/>
          <w:b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b/>
          <w:sz w:val="24"/>
          <w:szCs w:val="24"/>
        </w:rPr>
        <w:t>ă</w:t>
      </w:r>
      <w:r w:rsidRPr="00A001BA">
        <w:rPr>
          <w:rFonts w:ascii="Bookman Old Style" w:hAnsi="Bookman Old Style"/>
          <w:b/>
          <w:sz w:val="24"/>
          <w:szCs w:val="24"/>
        </w:rPr>
        <w:t xml:space="preserve"> general</w:t>
      </w:r>
      <w:r w:rsidRPr="00A001BA">
        <w:rPr>
          <w:rFonts w:ascii="Bookman Old Style" w:hAnsi="Bookman Old Style" w:cs="Bookman Old Style"/>
          <w:b/>
          <w:sz w:val="24"/>
          <w:szCs w:val="24"/>
        </w:rPr>
        <w:t>ă</w:t>
      </w:r>
      <w:r w:rsidRPr="00A001BA">
        <w:rPr>
          <w:rFonts w:ascii="Bookman Old Style" w:hAnsi="Bookman Old Style"/>
          <w:b/>
          <w:sz w:val="24"/>
          <w:szCs w:val="24"/>
        </w:rPr>
        <w:t>: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3. Identificarea unor fenomene/rela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ii/regularit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i/structuri din mediul apropiat.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A001BA">
        <w:rPr>
          <w:rFonts w:ascii="Bookman Old Style" w:hAnsi="Bookman Old Style"/>
          <w:b/>
          <w:sz w:val="24"/>
          <w:szCs w:val="24"/>
        </w:rPr>
        <w:t>Competen</w:t>
      </w:r>
      <w:r w:rsidRPr="00A001BA">
        <w:rPr>
          <w:rFonts w:ascii="Cambria" w:hAnsi="Cambria" w:cs="Cambria"/>
          <w:b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b/>
          <w:sz w:val="24"/>
          <w:szCs w:val="24"/>
        </w:rPr>
        <w:t>ă</w:t>
      </w:r>
      <w:r w:rsidRPr="00A001BA">
        <w:rPr>
          <w:rFonts w:ascii="Bookman Old Style" w:hAnsi="Bookman Old Style"/>
          <w:b/>
          <w:sz w:val="24"/>
          <w:szCs w:val="24"/>
        </w:rPr>
        <w:t xml:space="preserve"> specific</w:t>
      </w:r>
      <w:r w:rsidRPr="00A001BA">
        <w:rPr>
          <w:rFonts w:ascii="Bookman Old Style" w:hAnsi="Bookman Old Style" w:cs="Bookman Old Style"/>
          <w:b/>
          <w:sz w:val="24"/>
          <w:szCs w:val="24"/>
        </w:rPr>
        <w:t>ă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A001BA">
        <w:rPr>
          <w:rFonts w:ascii="Bookman Old Style" w:hAnsi="Bookman Old Style"/>
          <w:b/>
          <w:sz w:val="24"/>
          <w:szCs w:val="24"/>
        </w:rPr>
        <w:t>3.2 Manifestarea grijii pentru comportarea corectă în rela</w:t>
      </w:r>
      <w:r w:rsidRPr="00A001BA">
        <w:rPr>
          <w:rFonts w:ascii="Cambria" w:hAnsi="Cambria" w:cs="Cambria"/>
          <w:b/>
          <w:sz w:val="24"/>
          <w:szCs w:val="24"/>
        </w:rPr>
        <w:t>ț</w:t>
      </w:r>
      <w:r w:rsidRPr="00A001BA">
        <w:rPr>
          <w:rFonts w:ascii="Bookman Old Style" w:hAnsi="Bookman Old Style"/>
          <w:b/>
          <w:sz w:val="24"/>
          <w:szCs w:val="24"/>
        </w:rPr>
        <w:t xml:space="preserve">ie cu mediul natural </w:t>
      </w:r>
      <w:r w:rsidRPr="00A001BA">
        <w:rPr>
          <w:rFonts w:ascii="Cambria" w:hAnsi="Cambria" w:cs="Cambria"/>
          <w:b/>
          <w:sz w:val="24"/>
          <w:szCs w:val="24"/>
        </w:rPr>
        <w:t>ș</w:t>
      </w:r>
      <w:r w:rsidRPr="00A001BA">
        <w:rPr>
          <w:rFonts w:ascii="Bookman Old Style" w:hAnsi="Bookman Old Style"/>
          <w:b/>
          <w:sz w:val="24"/>
          <w:szCs w:val="24"/>
        </w:rPr>
        <w:t>i social</w:t>
      </w:r>
    </w:p>
    <w:bookmarkEnd w:id="0"/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Exemple de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are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efextuarea de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scopul de a observa medii de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naturale;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identificarea consecin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elor unor ac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iuni ale omului asupra mediilor de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explorate;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- exprimarea unor opinii (acord/dezacord) cu privire la anumite atitudini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comportamente observate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mediile de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explorate;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ini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ierea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participarea la programe/proiecte eco.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Domeniu de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inut: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tiin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ele vie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inut: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Plante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animale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Medii de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: lacul/iazul/</w:t>
      </w:r>
      <w:proofErr w:type="gramStart"/>
      <w:r w:rsidRPr="00A001BA">
        <w:rPr>
          <w:rFonts w:ascii="Bookman Old Style" w:hAnsi="Bookman Old Style"/>
          <w:sz w:val="24"/>
          <w:szCs w:val="24"/>
        </w:rPr>
        <w:t>balta,p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direa</w:t>
      </w:r>
      <w:proofErr w:type="gramEnd"/>
      <w:r w:rsidRPr="00A001BA">
        <w:rPr>
          <w:rFonts w:ascii="Bookman Old Style" w:hAnsi="Bookman Old Style"/>
          <w:sz w:val="24"/>
          <w:szCs w:val="24"/>
        </w:rPr>
        <w:t>.Delta Dun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rii. Marea Neagr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 de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ertul, Polul Nord, Polul Sud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Domeniu de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inut: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tiin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ele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ntului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inuturi: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Elemente intuitive privind: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Pământul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- Alcătuire: uscat, apă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atmosfer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Forme de relief: mun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i, dealuri, c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mpii.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1. Prezenta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necesitatea abord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ilor realizate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mediul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colar (excursia, vizita)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formarea/dezvoltarea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din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prin valorificarea urm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toarelor repere: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enumerarea a patru mijloace didactice/suporturi tehnice de instruire utilizate pentru formarea/dezvoltarea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din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;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prezentarea a două metode de intruire eficiente în vederea formării/dezvoltării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din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;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- prezentarea unei metode alternative de evaluare eficiente în vederea formării/dezvoltării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din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2. Argumenta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eficien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corel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rii,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procesul instructiv-educativ din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ntului primar, a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ilor realizate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mediul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 (excursia, vizita) cu activit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ile realizate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mediul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 pentru formarea/dezvoltarea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din secven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REZOLVARE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1.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colare se refer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la acele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extracurriculare realizate în afara mediului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colar,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afara institu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iei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nt, cu participarea clasei, a mai multor clase de elevi sau a mai multor institu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Forme de activitate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organizate de cadrele didactice pot fi: excursii, expedi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ii, mar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uri turistice,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ntruniri, expozi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ii, concursuri, festivaluri, competi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Vizitele la muzee, la expozi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diferite locuri cu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istoric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, la case memoriale se pot constitui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adev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rate modalit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de a cunoa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pre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ui valorile 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 „Excursiile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vizitele didactice sunt forme organizate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batur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sau la diferite institu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 culturale sau agen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economici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vederea realiz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 unor obiective instructiv-educative legate de anumite teme prev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zute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programele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 xml:space="preserve"> (I. Nicola, 200, 451). Ele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 xml:space="preserve">au menirea de a stimula activitatea de </w:t>
      </w:r>
      <w:r w:rsidRPr="00A001BA">
        <w:rPr>
          <w:rFonts w:ascii="Bookman Old Style" w:hAnsi="Bookman Old Style" w:cs="Bookman Old Style"/>
          <w:sz w:val="24"/>
          <w:szCs w:val="24"/>
        </w:rPr>
        <w:lastRenderedPageBreak/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are, de 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ntregi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des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r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ceea ce copiii/elevii au acumula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cadrul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ilor/lec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iilor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>, scria I. Nicola (2000.451).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  În cadrul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ilor de tip excursii,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ii, elevii pot cunoa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te diferite localit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ale 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rii, pot cunoa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te realiz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rile semenilor lor, locurile unde s-au 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scut diferite personalit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na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ionale, au tr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it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au creat opere de art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. De asemenea,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pot dezvolta afec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iunea fa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de natur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fa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de animale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plante. Copiii.elevii sunt foarte receptivi la tot ce li se arat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sau li se spune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leg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cu mediul, fiind dispu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ac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ioneze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acest sens.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 Necesitatea abordarii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ilor realizate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mediul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 survine datorită multiplelor avantaje aduse de acestea. Astfel, în urma plimbărilor, a exfcursiilor în natură, a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iilor elevii pot reda cu mai mult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creativitate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sensibilitate, imaginea realit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cadrul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ilor de cunoa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terea mediului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nu numai, iar materialele pe care le adună, pot fi folosite la abilită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practice,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diverse teme de crea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ie.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 Totoadtă excursiile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iile tematice proiectate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organizate de institu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colare au multiple valen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e de informare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formare a elevilor, completând sau/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aprofund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 procesul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nt.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inutul didicatic al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iilor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excursiilor poate fi mai flexibil, mai variat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complex dec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t al lec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iilor organizate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av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 de asemenea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un caracter mai atractiv, elevii particip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 într-o atmosferă de optimism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bun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dispozitie la asemenea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 Pentru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,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 xml:space="preserve">manifestarea grijii pentru comportarea corecta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ie cu mediul natural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social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>, exist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numeroase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colare ce pot fi 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cute cu copiii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pot avea ca finalitate formarea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dezvoltarea acesteia. Astfel, av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inutul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durea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>, se pot organiza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ii/excursii/tabere la munte,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ntr-o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dure apropiat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, vizite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ntr-un parc protejat etc. Elevii pot observa diverse aspecte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lnite acolo:  tipuri de animale, de plante, 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 de hr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nire etc. Pot avea la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ndem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chiar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fi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e de observare a acestor elemente. Se pot derula chiar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fi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e de observare a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durii, reguli de respectat. Pot exista diverse ac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iuni ale elevilor, jocuri,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de organizare etc.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 În timpul desfă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 excursiei/drume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iei, cadrele didactice dirijeaz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procesul de observare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mod sistematic,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ndemn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 elevii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noteze ceea ce li se pare interesant. Informa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iile culese vor putea fi valorificate la disciplinele de învă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m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nt la care se preteaz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astfel fix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ndu-se, aprofund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ndu-se cuno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ele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mbog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indu-se cultura general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a elevilor.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valorificarea cuno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elor dob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ndite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timpul excursiilor, elevii pot veni cu nuan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 originale de natur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afectivă, prin care î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pot exprima propriile impresii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sentimente fa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de cele 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zute.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lastRenderedPageBreak/>
        <w:t xml:space="preserve">      În acest mod, se formează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se accentueaz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caracterul practic-aplicativ al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rii, dep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ind limitele din sala de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elevii fiind implica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direct.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Toate aceste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din excursie pot fi un ajutor real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activitatea de la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unde sunt prezentate no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iunile aferente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inutului dat.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Cu ajutorul laptopului, videoproiectorului ce prezintă rezultatele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colare, filmule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 din excursie, pozele din cadrul activita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ilor, dar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cu ajutorul fi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elor de observare al manualelor digitale, chiar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al unei machete construite de copii, se poate ajunge la o învă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are durabil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 Toate aceste mijloace didactice nu fac altceva dec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t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nlesneasc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aplicabilitatea no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iunilor studiate,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formeze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ele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r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ndul copiilor.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 Prin diverse metode de instruire, se poate aborda acest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ntr-un mod atractiv. Astfel, cu ajutorul metodei Brainstorming, elevii pot enumera toate elementele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lnite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dure: animale, plante, de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euri etc. Folosind tot aceast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metod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elevii pot enun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reguli de respectat pentru o vizit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dure.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O altă metodă de instruire eficientă în formarea/dezvoltarea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ei poate fi Mozaicul. Astfel, elevii pot fi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mp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3 grupe de exper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i. Prima grup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poate deveni expert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animalele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lnite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dure, alta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plantele reg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site acolo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cea de-a treia poate studia 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iile de hr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nire din interiorul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durii. Dup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ce au loc discu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iile. insu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irea informa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iilor date, studierea materialelor, exper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 se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ntorc la grupele </w:t>
      </w:r>
      <w:proofErr w:type="gramStart"/>
      <w:r w:rsidRPr="00A001BA">
        <w:rPr>
          <w:rFonts w:ascii="Bookman Old Style" w:hAnsi="Bookman Old Style"/>
          <w:sz w:val="24"/>
          <w:szCs w:val="24"/>
        </w:rPr>
        <w:t>ini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iale,transmi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ndu</w:t>
      </w:r>
      <w:proofErr w:type="gramEnd"/>
      <w:r w:rsidRPr="00A001BA">
        <w:rPr>
          <w:rFonts w:ascii="Bookman Old Style" w:hAnsi="Bookman Old Style"/>
          <w:sz w:val="24"/>
          <w:szCs w:val="24"/>
        </w:rPr>
        <w:t xml:space="preserve">-le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celorlal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ideile g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site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grupele de exper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i. astfel, la sf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r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itul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ii, to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elevii de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 informa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iile necesare pentu acest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inut, dar mai ales to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i-au format aceast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Pentru a vedea dacă activitatea are o finalitate, dacă s-a format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s-au atins obiectivele stabilite, se desfă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oar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o activitate de evaluare. Pentru aceasta se pot utiliza diverse metode. Printre cele mai noi, se num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: observarea sistematic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portofoliul, proiectul etc.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Dintre metodele enumerate, proiectul este o metodă ce se poate aplica cu succes în formarea/dezvoltarea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ei specifice date. Astfel, elevii pot avea ca sarcin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de realizat un proiect cu diverse teme: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 xml:space="preserve">Reguli de respectat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dure!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 xml:space="preserve">,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Macheta unei p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duri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 xml:space="preserve">,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 de hr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nire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ntre animale</w:t>
      </w:r>
      <w:r w:rsidRPr="00A001BA">
        <w:rPr>
          <w:rFonts w:ascii="Bookman Old Style" w:hAnsi="Bookman Old Style" w:cs="Bookman Old Style"/>
          <w:sz w:val="24"/>
          <w:szCs w:val="24"/>
        </w:rPr>
        <w:t>”</w:t>
      </w:r>
      <w:r w:rsidRPr="00A001BA">
        <w:rPr>
          <w:rFonts w:ascii="Bookman Old Style" w:hAnsi="Bookman Old Style"/>
          <w:sz w:val="24"/>
          <w:szCs w:val="24"/>
        </w:rPr>
        <w:t xml:space="preserve">,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Medii de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ă: pădurea”, etc.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Astfel elevii vor fi împăr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pe grupe,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vor alege o tem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pentru proiect, vor avea acces la diferite materiale sau surse de informare, vor stabili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mpreun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cu cadrul didactic criteriile de evaluare. Pentru acordarea calificativului, se poate utiliza ca instrument de evaluare lista de control-verificare, în care sunt specificate clar obiectivele urmărite. Spre exemplu, dacă elevii au lucrat ingrijit, dacă au respectat tema dată, dacă s-au încadrat în timp etc.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În concluzie, este necesar să abordăm în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de la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pe cele desf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mediul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colar, datorit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multiplelor avantaje pe care acestea le de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in, dar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pentru 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, asa cum afirma I. Nicola 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aceste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au menirea de a stimula activitatea de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are, de 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ntregi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des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r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ceea ce elevii au acumulat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cadrul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ilor/lec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iilor</w:t>
      </w:r>
      <w:r w:rsidRPr="00A001BA">
        <w:rPr>
          <w:rFonts w:ascii="Bookman Old Style" w:hAnsi="Bookman Old Style" w:cs="Bookman Old Style"/>
          <w:sz w:val="24"/>
          <w:szCs w:val="24"/>
        </w:rPr>
        <w:t>„</w:t>
      </w:r>
      <w:r w:rsidRPr="00A001BA">
        <w:rPr>
          <w:rFonts w:ascii="Bookman Old Style" w:hAnsi="Bookman Old Style"/>
          <w:sz w:val="24"/>
          <w:szCs w:val="24"/>
        </w:rPr>
        <w:t>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>2. Este binecunoscut faptul că to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copiii ce se afl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perioada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 mici au g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ndirea concret-intuitiv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av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nd nevoie de suport material pentru a învă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cu u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urin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diverse no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iuni, pentru a-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forma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dezvolta diverse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De aceea, este absolut necesar ca în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de la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existe trimiteri 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tre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de la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existe trimiteri 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tre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desf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urate în afara acesteia, fie ele excursii sau vizite, tocmai pentru a întări caracterul practic-aplicativ al disciplinelor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inuturilor aferente acestora. Competen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specific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dat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ce referitoare la manifestarea grijii pentru comportarea corect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real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ie cu mediul, se poate forma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mai apoi dezvolta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prin intermediul unor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natur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 În primul rând, în urma plimbărilor, a excursiilor în natură, a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iilor, elevii pot reda cu mai mult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creativitate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sensibilitate, imaginea realit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ii, în cadrul activită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ilor de cunoa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tere a mediului, pot formula propriile concluzii sau chiar stabili planuri de protejare a mediului, iar materialele pe care le adun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pot fi folosite la alte discipline, pot fi utilizate ca mijloace didactice.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În al doilea rând,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inutul didactic al drume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iilor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excursiilor poate fi mult mai flexibil, mai variat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complex dec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>t al lec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iilor organizate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clas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av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 de asemenea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un caracter mai atractiv, elevii particip</w:t>
      </w:r>
      <w:r w:rsidRPr="00A001BA">
        <w:rPr>
          <w:rFonts w:ascii="Bookman Old Style" w:hAnsi="Bookman Old Style" w:cs="Bookman Old Style"/>
          <w:sz w:val="24"/>
          <w:szCs w:val="24"/>
        </w:rPr>
        <w:t>â</w:t>
      </w:r>
      <w:r w:rsidRPr="00A001BA">
        <w:rPr>
          <w:rFonts w:ascii="Bookman Old Style" w:hAnsi="Bookman Old Style"/>
          <w:sz w:val="24"/>
          <w:szCs w:val="24"/>
        </w:rPr>
        <w:t xml:space="preserve">nd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ntr-o atmosfer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de optimism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bun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dispozi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ie la asemenea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i, astfel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ntreaga activitate se poate desf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ntr-un mediu extra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În al treile rând, gândirea elevilor la această vârstă este concret-intuitivă si, 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a cum afirma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J. Piaget, copiii au nevoie de material concret pentru a în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elege abstractul. Pentru ca elevii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con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tientizeze problemele mediului, cea mai bun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cale de 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elege aceste lucruri este de a lua parte efectiv, la divese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desf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carudl acestuia.</w:t>
      </w:r>
    </w:p>
    <w:p w:rsidR="00A001BA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4B6970" w:rsidRPr="00A001BA" w:rsidRDefault="00A001BA" w:rsidP="00A001B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A001BA">
        <w:rPr>
          <w:rFonts w:ascii="Bookman Old Style" w:hAnsi="Bookman Old Style"/>
          <w:sz w:val="24"/>
          <w:szCs w:val="24"/>
        </w:rPr>
        <w:t xml:space="preserve">    A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adar, pentru a aborda con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inuturile din cadrul programelor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colare, a oferi exemple concrete din via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a real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,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ile trebuie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se coreleze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ntr-un mod optim.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 xml:space="preserve">n felul acesta, elevii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nva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 xml:space="preserve"> s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-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i manifeste grija pentru comportarea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rela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ie cu mediul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ntr-un mod corespunz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Bookman Old Style" w:hAnsi="Bookman Old Style"/>
          <w:sz w:val="24"/>
          <w:szCs w:val="24"/>
        </w:rPr>
        <w:t>tor, luând parte la lec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iile dintr-un mediu institu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ionalizat, ce sunt sus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 xml:space="preserve">inute 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>i exemplificate de numeroasele activit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ț</w:t>
      </w:r>
      <w:r w:rsidRPr="00A001BA">
        <w:rPr>
          <w:rFonts w:ascii="Bookman Old Style" w:hAnsi="Bookman Old Style"/>
          <w:sz w:val="24"/>
          <w:szCs w:val="24"/>
        </w:rPr>
        <w:t>i desf</w:t>
      </w:r>
      <w:r w:rsidRPr="00A001BA">
        <w:rPr>
          <w:rFonts w:ascii="Bookman Old Style" w:hAnsi="Bookman Old Style" w:cs="Bookman Old Style"/>
          <w:sz w:val="24"/>
          <w:szCs w:val="24"/>
        </w:rPr>
        <w:t>ă</w:t>
      </w:r>
      <w:r w:rsidRPr="00A001BA">
        <w:rPr>
          <w:rFonts w:ascii="Cambria" w:hAnsi="Cambria" w:cs="Cambria"/>
          <w:sz w:val="24"/>
          <w:szCs w:val="24"/>
        </w:rPr>
        <w:t>ș</w:t>
      </w:r>
      <w:r w:rsidRPr="00A001BA">
        <w:rPr>
          <w:rFonts w:ascii="Bookman Old Style" w:hAnsi="Bookman Old Style"/>
          <w:sz w:val="24"/>
          <w:szCs w:val="24"/>
        </w:rPr>
        <w:t xml:space="preserve">urate </w:t>
      </w:r>
      <w:r w:rsidRPr="00A001BA">
        <w:rPr>
          <w:rFonts w:ascii="Bookman Old Style" w:hAnsi="Bookman Old Style" w:cs="Bookman Old Style"/>
          <w:sz w:val="24"/>
          <w:szCs w:val="24"/>
        </w:rPr>
        <w:t>î</w:t>
      </w:r>
      <w:r w:rsidRPr="00A001BA">
        <w:rPr>
          <w:rFonts w:ascii="Bookman Old Style" w:hAnsi="Bookman Old Style"/>
          <w:sz w:val="24"/>
          <w:szCs w:val="24"/>
        </w:rPr>
        <w:t>n excursii sau vizite.</w:t>
      </w:r>
    </w:p>
    <w:sectPr w:rsidR="004B6970" w:rsidRPr="00A0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1B"/>
    <w:rsid w:val="0013401B"/>
    <w:rsid w:val="004B6970"/>
    <w:rsid w:val="00A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5A35-E6EF-4BFE-A458-9D61222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1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2020-06-15T07:13:00Z</cp:lastPrinted>
  <dcterms:created xsi:type="dcterms:W3CDTF">2020-06-15T07:13:00Z</dcterms:created>
  <dcterms:modified xsi:type="dcterms:W3CDTF">2020-06-15T07:15:00Z</dcterms:modified>
</cp:coreProperties>
</file>