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BBF" w:rsidRPr="00AE306A" w:rsidRDefault="002B3BBF" w:rsidP="002B3BBF">
      <w:pPr>
        <w:ind w:left="1440"/>
        <w:contextualSpacing/>
        <w:jc w:val="center"/>
        <w:rPr>
          <w:rFonts w:asciiTheme="majorHAnsi" w:hAnsiTheme="majorHAnsi" w:cs="Times New Roman"/>
          <w:b/>
          <w:sz w:val="24"/>
          <w:szCs w:val="24"/>
        </w:rPr>
      </w:pPr>
      <w:r w:rsidRPr="00AE306A">
        <w:rPr>
          <w:rFonts w:asciiTheme="majorHAnsi" w:hAnsiTheme="majorHAnsi" w:cs="Times New Roman"/>
          <w:b/>
          <w:sz w:val="24"/>
          <w:szCs w:val="24"/>
        </w:rPr>
        <w:t>CURSUL 6</w:t>
      </w:r>
    </w:p>
    <w:p w:rsidR="002B3BBF" w:rsidRPr="00AE306A" w:rsidRDefault="002B3BBF" w:rsidP="002B3BBF">
      <w:pPr>
        <w:ind w:left="1440"/>
        <w:contextualSpacing/>
        <w:jc w:val="center"/>
        <w:rPr>
          <w:rFonts w:asciiTheme="majorHAnsi" w:hAnsiTheme="majorHAnsi" w:cs="Times New Roman"/>
          <w:b/>
          <w:sz w:val="24"/>
          <w:szCs w:val="24"/>
        </w:rPr>
      </w:pPr>
    </w:p>
    <w:p w:rsidR="002B3BBF" w:rsidRPr="00AE306A" w:rsidRDefault="002B3BBF" w:rsidP="002B3BBF">
      <w:pPr>
        <w:ind w:left="1440"/>
        <w:contextualSpacing/>
        <w:rPr>
          <w:rFonts w:asciiTheme="majorHAnsi" w:hAnsiTheme="majorHAnsi" w:cs="Times New Roman"/>
          <w:b/>
          <w:sz w:val="24"/>
          <w:szCs w:val="24"/>
        </w:rPr>
      </w:pPr>
      <w:r w:rsidRPr="00AE306A">
        <w:rPr>
          <w:rFonts w:asciiTheme="majorHAnsi" w:hAnsiTheme="majorHAnsi" w:cs="Times New Roman"/>
          <w:b/>
          <w:sz w:val="24"/>
          <w:szCs w:val="24"/>
        </w:rPr>
        <w:t xml:space="preserve">                                     </w:t>
      </w:r>
      <w:proofErr w:type="spellStart"/>
      <w:r w:rsidRPr="00AE306A">
        <w:rPr>
          <w:rFonts w:asciiTheme="majorHAnsi" w:hAnsiTheme="majorHAnsi" w:cs="Times New Roman"/>
          <w:b/>
          <w:sz w:val="24"/>
          <w:szCs w:val="24"/>
        </w:rPr>
        <w:t>Serii</w:t>
      </w:r>
      <w:proofErr w:type="spellEnd"/>
      <w:r w:rsidRPr="00AE306A">
        <w:rPr>
          <w:rFonts w:asciiTheme="majorHAnsi" w:hAnsiTheme="majorHAnsi" w:cs="Times New Roman"/>
          <w:b/>
          <w:sz w:val="24"/>
          <w:szCs w:val="24"/>
        </w:rPr>
        <w:t xml:space="preserve"> </w:t>
      </w:r>
      <w:proofErr w:type="spellStart"/>
      <w:r w:rsidRPr="00AE306A">
        <w:rPr>
          <w:rFonts w:asciiTheme="majorHAnsi" w:hAnsiTheme="majorHAnsi" w:cs="Times New Roman"/>
          <w:b/>
          <w:sz w:val="24"/>
          <w:szCs w:val="24"/>
        </w:rPr>
        <w:t>statistice</w:t>
      </w:r>
      <w:proofErr w:type="spellEnd"/>
    </w:p>
    <w:p w:rsidR="002B3BBF" w:rsidRPr="00AE306A" w:rsidRDefault="002B3BBF" w:rsidP="002B3BBF">
      <w:pPr>
        <w:keepNext/>
        <w:keepLines/>
        <w:spacing w:before="40" w:after="0" w:line="240" w:lineRule="auto"/>
        <w:jc w:val="both"/>
        <w:outlineLvl w:val="2"/>
        <w:rPr>
          <w:rFonts w:asciiTheme="majorHAnsi" w:eastAsiaTheme="majorEastAsia" w:hAnsiTheme="majorHAnsi" w:cs="Times New Roman"/>
          <w:sz w:val="24"/>
          <w:szCs w:val="24"/>
          <w:u w:val="single"/>
          <w:lang w:val="ro-RO"/>
        </w:rPr>
      </w:pPr>
      <w:r w:rsidRPr="00AE306A">
        <w:rPr>
          <w:rFonts w:asciiTheme="majorHAnsi" w:eastAsiaTheme="majorEastAsia" w:hAnsiTheme="majorHAnsi" w:cs="Times New Roman"/>
          <w:sz w:val="24"/>
          <w:szCs w:val="24"/>
          <w:u w:val="single"/>
          <w:lang w:val="ro-RO"/>
        </w:rPr>
        <w:t>Obiectivele cursului</w:t>
      </w:r>
    </w:p>
    <w:p w:rsidR="002B3BBF" w:rsidRPr="00AE306A" w:rsidRDefault="002B3BBF" w:rsidP="002B3BBF">
      <w:pPr>
        <w:tabs>
          <w:tab w:val="left" w:pos="567"/>
        </w:tabs>
        <w:spacing w:after="0" w:line="276" w:lineRule="auto"/>
        <w:jc w:val="both"/>
        <w:rPr>
          <w:rFonts w:asciiTheme="majorHAnsi" w:eastAsia="Times New Roman" w:hAnsiTheme="majorHAnsi" w:cs="Times New Roman"/>
          <w:sz w:val="24"/>
          <w:szCs w:val="24"/>
          <w:lang w:val="ro-RO"/>
        </w:rPr>
      </w:pPr>
      <w:r w:rsidRPr="00AE306A">
        <w:rPr>
          <w:rFonts w:asciiTheme="majorHAnsi" w:eastAsia="Times New Roman" w:hAnsiTheme="majorHAnsi" w:cs="Times New Roman"/>
          <w:sz w:val="24"/>
          <w:szCs w:val="24"/>
          <w:lang w:val="ro-RO"/>
        </w:rPr>
        <w:t>În studiul acestuia vizăm obținerea de cunoștințe privind:</w:t>
      </w:r>
    </w:p>
    <w:p w:rsidR="002B3BBF" w:rsidRPr="00AE306A" w:rsidRDefault="002B3BBF" w:rsidP="002B3BBF">
      <w:pPr>
        <w:numPr>
          <w:ilvl w:val="0"/>
          <w:numId w:val="1"/>
        </w:numPr>
        <w:tabs>
          <w:tab w:val="left" w:pos="567"/>
        </w:tabs>
        <w:spacing w:after="0" w:line="276" w:lineRule="auto"/>
        <w:jc w:val="both"/>
        <w:rPr>
          <w:rFonts w:asciiTheme="majorHAnsi" w:eastAsia="Times New Roman" w:hAnsiTheme="majorHAnsi" w:cs="Times New Roman"/>
          <w:sz w:val="24"/>
          <w:szCs w:val="24"/>
          <w:lang w:val="ro-RO"/>
        </w:rPr>
      </w:pPr>
      <w:r w:rsidRPr="00AE306A">
        <w:rPr>
          <w:rFonts w:asciiTheme="majorHAnsi" w:eastAsia="Times New Roman" w:hAnsiTheme="majorHAnsi" w:cs="Times New Roman"/>
          <w:sz w:val="24"/>
          <w:szCs w:val="24"/>
          <w:lang w:val="ro-RO"/>
        </w:rPr>
        <w:t>modalități de prezentare a datelor statistice;</w:t>
      </w:r>
    </w:p>
    <w:p w:rsidR="002B3BBF" w:rsidRPr="00AE306A" w:rsidRDefault="002B3BBF" w:rsidP="002B3BBF">
      <w:pPr>
        <w:numPr>
          <w:ilvl w:val="0"/>
          <w:numId w:val="1"/>
        </w:numPr>
        <w:tabs>
          <w:tab w:val="left" w:pos="567"/>
        </w:tabs>
        <w:spacing w:after="0" w:line="276" w:lineRule="auto"/>
        <w:jc w:val="both"/>
        <w:rPr>
          <w:rFonts w:asciiTheme="majorHAnsi" w:eastAsia="Times New Roman" w:hAnsiTheme="majorHAnsi" w:cs="Times New Roman"/>
          <w:sz w:val="24"/>
          <w:szCs w:val="24"/>
          <w:lang w:val="ro-RO"/>
        </w:rPr>
      </w:pPr>
      <w:r w:rsidRPr="00AE306A">
        <w:rPr>
          <w:rFonts w:asciiTheme="majorHAnsi" w:eastAsia="Times New Roman" w:hAnsiTheme="majorHAnsi" w:cs="Times New Roman"/>
          <w:sz w:val="24"/>
          <w:szCs w:val="24"/>
          <w:lang w:val="ro-RO"/>
        </w:rPr>
        <w:t>sistematizarea/gruparea datelor statistice</w:t>
      </w:r>
    </w:p>
    <w:p w:rsidR="002B3BBF" w:rsidRPr="00AE306A" w:rsidRDefault="002B3BBF" w:rsidP="002B3BBF">
      <w:pPr>
        <w:numPr>
          <w:ilvl w:val="0"/>
          <w:numId w:val="1"/>
        </w:numPr>
        <w:tabs>
          <w:tab w:val="left" w:pos="567"/>
        </w:tabs>
        <w:autoSpaceDE w:val="0"/>
        <w:autoSpaceDN w:val="0"/>
        <w:adjustRightInd w:val="0"/>
        <w:spacing w:after="0" w:line="360" w:lineRule="auto"/>
        <w:jc w:val="both"/>
        <w:rPr>
          <w:rFonts w:asciiTheme="majorHAnsi" w:eastAsia="Times New Roman" w:hAnsiTheme="majorHAnsi" w:cs="Times New Roman"/>
          <w:color w:val="1F3864"/>
          <w:sz w:val="24"/>
          <w:szCs w:val="24"/>
          <w:lang w:val="ro-RO"/>
        </w:rPr>
      </w:pPr>
      <w:r w:rsidRPr="00AE306A">
        <w:rPr>
          <w:rFonts w:asciiTheme="majorHAnsi" w:eastAsia="Times New Roman" w:hAnsiTheme="majorHAnsi" w:cs="Times New Roman"/>
          <w:sz w:val="24"/>
          <w:szCs w:val="24"/>
          <w:lang w:val="ro-RO"/>
        </w:rPr>
        <w:t>utilizarea EXCEL în procesul de prezentare a datelor</w:t>
      </w:r>
      <w:r w:rsidRPr="00AE306A">
        <w:rPr>
          <w:rFonts w:asciiTheme="majorHAnsi" w:eastAsia="Times New Roman" w:hAnsiTheme="majorHAnsi" w:cs="Times New Roman"/>
          <w:color w:val="1F3864"/>
          <w:sz w:val="24"/>
          <w:szCs w:val="24"/>
          <w:lang w:val="ro-RO"/>
        </w:rPr>
        <w:t xml:space="preserve">.   </w:t>
      </w:r>
    </w:p>
    <w:p w:rsidR="002B3BBF" w:rsidRPr="00AE306A" w:rsidRDefault="002B3BBF" w:rsidP="002B3BBF">
      <w:pPr>
        <w:spacing w:after="0" w:line="240" w:lineRule="auto"/>
        <w:ind w:firstLine="720"/>
        <w:jc w:val="both"/>
        <w:rPr>
          <w:rFonts w:asciiTheme="majorHAnsi" w:hAnsiTheme="majorHAnsi"/>
          <w:sz w:val="24"/>
          <w:szCs w:val="24"/>
          <w:lang w:val="ro-RO"/>
        </w:rPr>
      </w:pPr>
    </w:p>
    <w:p w:rsidR="002B3BBF" w:rsidRPr="00AE306A" w:rsidRDefault="002B3BBF" w:rsidP="002B3BBF">
      <w:pPr>
        <w:spacing w:after="0" w:line="240" w:lineRule="auto"/>
        <w:ind w:firstLine="720"/>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Enumerarea datelor statistice într-o anumită ordine se numeşte serie statistică</w:t>
      </w:r>
      <w:r w:rsidRPr="00AE306A">
        <w:rPr>
          <w:rFonts w:asciiTheme="majorHAnsi" w:eastAsia="Times New Roman" w:hAnsiTheme="majorHAnsi" w:cs="Times New Roman"/>
          <w:b/>
          <w:i/>
          <w:sz w:val="24"/>
          <w:szCs w:val="24"/>
          <w:lang w:val="ro-RO" w:eastAsia="ro-RO"/>
        </w:rPr>
        <w:t>.</w:t>
      </w:r>
      <w:r w:rsidRPr="00AE306A">
        <w:rPr>
          <w:rFonts w:asciiTheme="majorHAnsi" w:eastAsia="Times New Roman" w:hAnsiTheme="majorHAnsi" w:cs="Times New Roman"/>
          <w:sz w:val="24"/>
          <w:szCs w:val="24"/>
          <w:lang w:val="ro-RO" w:eastAsia="ro-RO"/>
        </w:rPr>
        <w:t xml:space="preserve"> Seria statistică se reprezintă ca două şiruri de date. Primul şir este criteriul de enumerare (valori , variante) al doilea şir conţine datele numerice.</w:t>
      </w:r>
    </w:p>
    <w:p w:rsidR="002B3BBF" w:rsidRPr="00AE306A" w:rsidRDefault="002B3BBF" w:rsidP="002B3BBF">
      <w:p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 xml:space="preserve">Seriile statistice sunt de următoarele feluri </w:t>
      </w:r>
    </w:p>
    <w:p w:rsidR="002B3BBF" w:rsidRPr="00AE306A" w:rsidRDefault="002B3BBF" w:rsidP="002B3BBF">
      <w:pPr>
        <w:numPr>
          <w:ilvl w:val="0"/>
          <w:numId w:val="2"/>
        </w:numPr>
        <w:spacing w:after="0" w:line="240" w:lineRule="auto"/>
        <w:ind w:left="993" w:hanging="426"/>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Serii de repartiţie sau de distribuţie (distribuţii empirice şi distribuţii teoretice)</w:t>
      </w:r>
    </w:p>
    <w:p w:rsidR="002B3BBF" w:rsidRPr="00AE306A" w:rsidRDefault="002B3BBF" w:rsidP="002B3BBF">
      <w:pPr>
        <w:numPr>
          <w:ilvl w:val="0"/>
          <w:numId w:val="2"/>
        </w:numPr>
        <w:spacing w:after="0" w:line="240" w:lineRule="auto"/>
        <w:ind w:left="993" w:hanging="426"/>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 xml:space="preserve"> Serii cronologice (ale dinamicii ) sau serii de timp.</w:t>
      </w:r>
    </w:p>
    <w:p w:rsidR="002B3BBF" w:rsidRPr="00AE306A" w:rsidRDefault="002B3BBF" w:rsidP="002B3BBF">
      <w:pPr>
        <w:numPr>
          <w:ilvl w:val="0"/>
          <w:numId w:val="2"/>
        </w:numPr>
        <w:spacing w:after="0" w:line="240" w:lineRule="auto"/>
        <w:ind w:left="993" w:hanging="426"/>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 xml:space="preserve"> Serii teritoriale sau de spaţiu.</w:t>
      </w:r>
    </w:p>
    <w:p w:rsidR="002B3BBF" w:rsidRPr="00AE306A" w:rsidRDefault="002B3BBF" w:rsidP="002B3BBF">
      <w:pPr>
        <w:numPr>
          <w:ilvl w:val="0"/>
          <w:numId w:val="2"/>
        </w:numPr>
        <w:spacing w:after="0" w:line="240" w:lineRule="auto"/>
        <w:ind w:left="993" w:hanging="426"/>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 xml:space="preserve"> Serii descriptive sau enumerative (lista candidaţilor admişi, facultatea,   media de liceu, media examenelor, şcoala absolvită etc.)</w:t>
      </w:r>
    </w:p>
    <w:p w:rsidR="002B3BBF" w:rsidRPr="00AE306A" w:rsidRDefault="002B3BBF" w:rsidP="002B3BBF">
      <w:pPr>
        <w:numPr>
          <w:ilvl w:val="0"/>
          <w:numId w:val="2"/>
        </w:numPr>
        <w:spacing w:after="0" w:line="240" w:lineRule="auto"/>
        <w:ind w:left="993" w:hanging="426"/>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 xml:space="preserve"> Serii unidimensionale şi multidimensionale</w:t>
      </w:r>
    </w:p>
    <w:p w:rsidR="002B3BBF" w:rsidRPr="00AE306A" w:rsidRDefault="002B3BBF" w:rsidP="002B3BBF">
      <w:pPr>
        <w:spacing w:after="0" w:line="240" w:lineRule="auto"/>
        <w:ind w:firstLine="720"/>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La rândul lor seriile statistice pot fi atât numerice (cantitative) cât şi nenumerice (calitative).</w:t>
      </w:r>
    </w:p>
    <w:p w:rsidR="002B3BBF" w:rsidRPr="00AE306A" w:rsidRDefault="002B3BBF" w:rsidP="002B3BBF">
      <w:pPr>
        <w:jc w:val="center"/>
        <w:rPr>
          <w:rFonts w:asciiTheme="majorHAnsi" w:hAnsiTheme="majorHAnsi"/>
          <w:i/>
          <w:sz w:val="24"/>
          <w:szCs w:val="24"/>
        </w:rPr>
      </w:pPr>
    </w:p>
    <w:p w:rsidR="002B3BBF" w:rsidRPr="00AE306A" w:rsidRDefault="002B3BBF" w:rsidP="002B3BBF">
      <w:p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Cu ajutorul graficilor se vizualizează informaţiile statistice facilitând perceperea pe ansamblu a datelor, aspecte privind: variaţia valorilor observate, repartiţia lor, legăturile existente între ele, a evoluţiei valorilor în timp ş.a.</w:t>
      </w:r>
    </w:p>
    <w:p w:rsidR="002B3BBF" w:rsidRPr="00AE306A" w:rsidRDefault="002B3BBF" w:rsidP="002B3BBF">
      <w:pPr>
        <w:spacing w:after="0" w:line="240" w:lineRule="auto"/>
        <w:jc w:val="both"/>
        <w:rPr>
          <w:rFonts w:asciiTheme="majorHAnsi" w:eastAsia="Times New Roman" w:hAnsiTheme="majorHAnsi" w:cs="Times New Roman"/>
          <w:sz w:val="24"/>
          <w:szCs w:val="24"/>
          <w:lang w:val="ro-RO" w:eastAsia="ro-RO"/>
        </w:rPr>
      </w:pPr>
    </w:p>
    <w:p w:rsidR="002B3BBF" w:rsidRPr="00AE306A" w:rsidRDefault="002B3BBF" w:rsidP="002B3BBF">
      <w:p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Graficul trebuie să cuprindă:</w:t>
      </w:r>
    </w:p>
    <w:p w:rsidR="002B3BBF" w:rsidRPr="00AE306A" w:rsidRDefault="002B3BBF" w:rsidP="002B3BBF">
      <w:pPr>
        <w:numPr>
          <w:ilvl w:val="0"/>
          <w:numId w:val="3"/>
        </w:num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Titlul – (precizându-se şi limitele fenomenului)</w:t>
      </w:r>
    </w:p>
    <w:p w:rsidR="002B3BBF" w:rsidRPr="00AE306A" w:rsidRDefault="002B3BBF" w:rsidP="002B3BBF">
      <w:pPr>
        <w:numPr>
          <w:ilvl w:val="0"/>
          <w:numId w:val="3"/>
        </w:num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 xml:space="preserve">Legenda </w:t>
      </w:r>
    </w:p>
    <w:p w:rsidR="002B3BBF" w:rsidRPr="00AE306A" w:rsidRDefault="002B3BBF" w:rsidP="002B3BBF">
      <w:pPr>
        <w:numPr>
          <w:ilvl w:val="0"/>
          <w:numId w:val="3"/>
        </w:num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Sistemul axelor rectangulare (ox, oy, oz)</w:t>
      </w:r>
    </w:p>
    <w:p w:rsidR="002B3BBF" w:rsidRPr="00AE306A" w:rsidRDefault="002B3BBF" w:rsidP="002B3BBF">
      <w:pPr>
        <w:spacing w:after="0" w:line="240" w:lineRule="auto"/>
        <w:ind w:left="780"/>
        <w:rPr>
          <w:rFonts w:asciiTheme="majorHAnsi" w:eastAsia="Times New Roman" w:hAnsiTheme="majorHAnsi" w:cs="Times New Roman"/>
          <w:i/>
          <w:sz w:val="24"/>
          <w:szCs w:val="24"/>
          <w:lang w:val="ro-RO" w:eastAsia="ro-RO"/>
        </w:rPr>
      </w:pPr>
    </w:p>
    <w:p w:rsidR="002B3BBF" w:rsidRPr="00AE306A" w:rsidRDefault="002B3BBF" w:rsidP="002B3BBF">
      <w:p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Reprezentarile grafice ne permit sa prezentam datele introduse într-un format vizual folosind diferite tipuri de grafice (diagrame). Una dintre cele mai mari facilitati ale MS Excel este aceea de a construi reprezentări grafice. Graficele din MS Excel pot fi plane 2D sau in spațiu 3D şi  fiecare tip de diagramă standard prezintă şi câteva subtipuri.</w:t>
      </w:r>
    </w:p>
    <w:p w:rsidR="002B3BBF" w:rsidRPr="00AE306A" w:rsidRDefault="002B3BBF" w:rsidP="002B3BBF">
      <w:pPr>
        <w:rPr>
          <w:rFonts w:asciiTheme="majorHAnsi" w:hAnsiTheme="majorHAnsi" w:cs="Times New Roman"/>
          <w:sz w:val="24"/>
          <w:szCs w:val="24"/>
          <w:lang w:val="ro-RO"/>
        </w:rPr>
      </w:pPr>
      <w:r w:rsidRPr="00AE306A">
        <w:rPr>
          <w:rFonts w:asciiTheme="majorHAnsi" w:hAnsiTheme="majorHAnsi"/>
          <w:sz w:val="24"/>
          <w:szCs w:val="24"/>
        </w:rPr>
        <w:br/>
      </w:r>
      <w:proofErr w:type="spellStart"/>
      <w:r w:rsidRPr="00AE306A">
        <w:rPr>
          <w:rFonts w:asciiTheme="majorHAnsi" w:hAnsiTheme="majorHAnsi" w:cs="Times New Roman"/>
          <w:sz w:val="24"/>
          <w:szCs w:val="24"/>
        </w:rPr>
        <w:t>Tipuri</w:t>
      </w:r>
      <w:proofErr w:type="spellEnd"/>
      <w:r w:rsidRPr="00AE306A">
        <w:rPr>
          <w:rFonts w:asciiTheme="majorHAnsi" w:hAnsiTheme="majorHAnsi" w:cs="Times New Roman"/>
          <w:sz w:val="24"/>
          <w:szCs w:val="24"/>
        </w:rPr>
        <w:t xml:space="preserve"> de </w:t>
      </w:r>
      <w:proofErr w:type="spellStart"/>
      <w:r w:rsidRPr="00AE306A">
        <w:rPr>
          <w:rFonts w:asciiTheme="majorHAnsi" w:hAnsiTheme="majorHAnsi" w:cs="Times New Roman"/>
          <w:sz w:val="24"/>
          <w:szCs w:val="24"/>
        </w:rPr>
        <w:t>reprezentări</w:t>
      </w:r>
      <w:proofErr w:type="spellEnd"/>
      <w:r w:rsidRPr="00AE306A">
        <w:rPr>
          <w:rFonts w:asciiTheme="majorHAnsi" w:hAnsiTheme="majorHAnsi" w:cs="Times New Roman"/>
          <w:sz w:val="24"/>
          <w:szCs w:val="24"/>
        </w:rPr>
        <w:t xml:space="preserve"> </w:t>
      </w:r>
      <w:proofErr w:type="spellStart"/>
      <w:r w:rsidRPr="00AE306A">
        <w:rPr>
          <w:rFonts w:asciiTheme="majorHAnsi" w:hAnsiTheme="majorHAnsi" w:cs="Times New Roman"/>
          <w:sz w:val="24"/>
          <w:szCs w:val="24"/>
        </w:rPr>
        <w:t>grafice</w:t>
      </w:r>
      <w:proofErr w:type="spellEnd"/>
      <w:r w:rsidRPr="00AE306A">
        <w:rPr>
          <w:rFonts w:asciiTheme="majorHAnsi" w:hAnsiTheme="majorHAnsi" w:cs="Times New Roman"/>
          <w:sz w:val="24"/>
          <w:szCs w:val="24"/>
        </w:rPr>
        <w:t xml:space="preserve">: </w:t>
      </w:r>
      <w:r w:rsidRPr="00AE306A">
        <w:rPr>
          <w:rFonts w:asciiTheme="majorHAnsi" w:hAnsiTheme="majorHAnsi" w:cs="Times New Roman"/>
          <w:sz w:val="24"/>
          <w:szCs w:val="24"/>
          <w:lang w:val="ro-RO"/>
        </w:rPr>
        <w:t xml:space="preserve">grafice de volum, grafice de </w:t>
      </w:r>
      <w:proofErr w:type="gramStart"/>
      <w:r w:rsidRPr="00AE306A">
        <w:rPr>
          <w:rFonts w:asciiTheme="majorHAnsi" w:hAnsiTheme="majorHAnsi" w:cs="Times New Roman"/>
          <w:sz w:val="24"/>
          <w:szCs w:val="24"/>
          <w:lang w:val="ro-RO"/>
        </w:rPr>
        <w:t>structură ,</w:t>
      </w:r>
      <w:proofErr w:type="gramEnd"/>
      <w:r w:rsidRPr="00AE306A">
        <w:rPr>
          <w:rFonts w:asciiTheme="majorHAnsi" w:hAnsiTheme="majorHAnsi" w:cs="Times New Roman"/>
          <w:sz w:val="24"/>
          <w:szCs w:val="24"/>
          <w:lang w:val="ro-RO"/>
        </w:rPr>
        <w:t xml:space="preserve"> grafice prin benzi, grafice prin coloane simple sau în aflux, cronogramă (historiogramă</w:t>
      </w:r>
      <w:r w:rsidRPr="00AE306A">
        <w:rPr>
          <w:rFonts w:asciiTheme="majorHAnsi" w:hAnsiTheme="majorHAnsi" w:cs="Times New Roman"/>
          <w:i/>
          <w:sz w:val="24"/>
          <w:szCs w:val="24"/>
          <w:lang w:val="ro-RO"/>
        </w:rPr>
        <w:t>)</w:t>
      </w:r>
      <w:r w:rsidRPr="00AE306A">
        <w:rPr>
          <w:rFonts w:asciiTheme="majorHAnsi" w:hAnsiTheme="majorHAnsi" w:cs="Times New Roman"/>
          <w:sz w:val="24"/>
          <w:szCs w:val="24"/>
          <w:lang w:val="ro-RO"/>
        </w:rPr>
        <w:t xml:space="preserve"> pe scară uniformă sau logaritmică, diagrama polară (radială</w:t>
      </w:r>
      <w:r w:rsidRPr="00AE306A">
        <w:rPr>
          <w:rFonts w:asciiTheme="majorHAnsi" w:hAnsiTheme="majorHAnsi" w:cs="Times New Roman"/>
          <w:i/>
          <w:sz w:val="24"/>
          <w:szCs w:val="24"/>
          <w:lang w:val="ro-RO"/>
        </w:rPr>
        <w:t xml:space="preserve">), </w:t>
      </w:r>
      <w:r w:rsidRPr="00AE306A">
        <w:rPr>
          <w:rFonts w:asciiTheme="majorHAnsi" w:hAnsiTheme="majorHAnsi" w:cs="Times New Roman"/>
          <w:sz w:val="24"/>
          <w:szCs w:val="24"/>
          <w:lang w:val="ro-RO"/>
        </w:rPr>
        <w:t xml:space="preserve">histograma, poligonul frecvențelor, curba cumulativă a frecvențelor, graficul lui Lorentz, cartograma, cartodiagrama. </w:t>
      </w:r>
    </w:p>
    <w:p w:rsidR="002B3BBF" w:rsidRPr="00AE306A" w:rsidRDefault="002B3BBF" w:rsidP="002B3BBF">
      <w:pPr>
        <w:rPr>
          <w:rFonts w:asciiTheme="majorHAnsi" w:hAnsiTheme="majorHAnsi" w:cs="Times New Roman"/>
          <w:sz w:val="24"/>
          <w:szCs w:val="24"/>
          <w:lang w:val="ro-RO"/>
        </w:rPr>
      </w:pPr>
      <w:r w:rsidRPr="00AE306A">
        <w:rPr>
          <w:rFonts w:asciiTheme="majorHAnsi" w:hAnsiTheme="majorHAnsi" w:cs="Times New Roman"/>
          <w:sz w:val="24"/>
          <w:szCs w:val="24"/>
          <w:lang w:val="ro-RO"/>
        </w:rPr>
        <w:t xml:space="preserve">Cele mai utilizate sunt : </w:t>
      </w:r>
    </w:p>
    <w:p w:rsidR="002B3BBF" w:rsidRPr="00AE306A" w:rsidRDefault="002B3BBF" w:rsidP="002B3BBF">
      <w:pPr>
        <w:rPr>
          <w:rFonts w:asciiTheme="majorHAnsi" w:hAnsiTheme="majorHAnsi"/>
          <w:sz w:val="24"/>
          <w:szCs w:val="24"/>
        </w:rPr>
      </w:pPr>
      <w:proofErr w:type="spellStart"/>
      <w:r w:rsidRPr="00AE306A">
        <w:rPr>
          <w:rFonts w:asciiTheme="majorHAnsi" w:hAnsiTheme="majorHAnsi"/>
          <w:sz w:val="24"/>
          <w:szCs w:val="24"/>
        </w:rPr>
        <w:lastRenderedPageBreak/>
        <w:t>Grafice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liniare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afi</w:t>
      </w:r>
      <w:r w:rsidRPr="00AE306A">
        <w:rPr>
          <w:rFonts w:asciiTheme="majorHAnsi" w:hAnsiTheme="majorHAnsi" w:cs="Times New Roman"/>
          <w:sz w:val="24"/>
          <w:szCs w:val="24"/>
        </w:rPr>
        <w:t>ş</w:t>
      </w:r>
      <w:r w:rsidRPr="00AE306A">
        <w:rPr>
          <w:rFonts w:asciiTheme="majorHAnsi" w:hAnsiTheme="majorHAnsi"/>
          <w:sz w:val="24"/>
          <w:szCs w:val="24"/>
        </w:rPr>
        <w:t>eaz</w:t>
      </w:r>
      <w:r w:rsidRPr="00AE306A">
        <w:rPr>
          <w:rFonts w:asciiTheme="majorHAnsi" w:hAnsiTheme="majorHAnsi" w:cs="Times New Roman"/>
          <w:sz w:val="24"/>
          <w:szCs w:val="24"/>
        </w:rPr>
        <w:t>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tendin</w:t>
      </w:r>
      <w:r w:rsidRPr="00AE306A">
        <w:rPr>
          <w:rFonts w:asciiTheme="majorHAnsi" w:hAnsiTheme="majorHAnsi" w:cs="Times New Roman"/>
          <w:sz w:val="24"/>
          <w:szCs w:val="24"/>
        </w:rPr>
        <w:t>ţ</w:t>
      </w:r>
      <w:r w:rsidRPr="00AE306A">
        <w:rPr>
          <w:rFonts w:asciiTheme="majorHAnsi" w:hAnsiTheme="majorHAnsi"/>
          <w:sz w:val="24"/>
          <w:szCs w:val="24"/>
        </w:rPr>
        <w:t>ele</w:t>
      </w:r>
      <w:proofErr w:type="spellEnd"/>
      <w:r w:rsidRPr="00AE306A">
        <w:rPr>
          <w:rFonts w:asciiTheme="majorHAnsi" w:hAnsiTheme="majorHAnsi"/>
          <w:sz w:val="24"/>
          <w:szCs w:val="24"/>
        </w:rPr>
        <w:t xml:space="preserve"> din </w:t>
      </w:r>
      <w:proofErr w:type="spellStart"/>
      <w:r w:rsidRPr="00AE306A">
        <w:rPr>
          <w:rFonts w:asciiTheme="majorHAnsi" w:hAnsiTheme="majorHAnsi"/>
          <w:sz w:val="24"/>
          <w:szCs w:val="24"/>
        </w:rPr>
        <w:t>datele</w:t>
      </w:r>
      <w:proofErr w:type="spellEnd"/>
      <w:r w:rsidRPr="00AE306A">
        <w:rPr>
          <w:rFonts w:asciiTheme="majorHAnsi" w:hAnsiTheme="majorHAnsi"/>
          <w:sz w:val="24"/>
          <w:szCs w:val="24"/>
        </w:rPr>
        <w:t xml:space="preserve"> la </w:t>
      </w:r>
      <w:proofErr w:type="spellStart"/>
      <w:r w:rsidRPr="00AE306A">
        <w:rPr>
          <w:rFonts w:asciiTheme="majorHAnsi" w:hAnsiTheme="majorHAnsi"/>
          <w:sz w:val="24"/>
          <w:szCs w:val="24"/>
        </w:rPr>
        <w:t>intervale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egale</w:t>
      </w:r>
      <w:proofErr w:type="spellEnd"/>
      <w:r w:rsidRPr="00AE306A">
        <w:rPr>
          <w:rFonts w:asciiTheme="majorHAnsi" w:hAnsiTheme="majorHAnsi"/>
          <w:sz w:val="24"/>
          <w:szCs w:val="24"/>
        </w:rPr>
        <w:t xml:space="preserve"> </w:t>
      </w:r>
      <w:proofErr w:type="spellStart"/>
      <w:r w:rsidRPr="00AE306A">
        <w:rPr>
          <w:rFonts w:asciiTheme="majorHAnsi" w:hAnsiTheme="majorHAnsi" w:cs="Times New Roman"/>
          <w:sz w:val="24"/>
          <w:szCs w:val="24"/>
        </w:rPr>
        <w:t>ş</w:t>
      </w:r>
      <w:r w:rsidRPr="00AE306A">
        <w:rPr>
          <w:rFonts w:asciiTheme="majorHAnsi" w:hAnsiTheme="majorHAnsi"/>
          <w:sz w:val="24"/>
          <w:szCs w:val="24"/>
        </w:rPr>
        <w:t>i</w:t>
      </w:r>
      <w:proofErr w:type="spellEnd"/>
      <w:r w:rsidRPr="00AE306A">
        <w:rPr>
          <w:rFonts w:asciiTheme="majorHAnsi" w:hAnsiTheme="majorHAnsi"/>
          <w:sz w:val="24"/>
          <w:szCs w:val="24"/>
        </w:rPr>
        <w:t xml:space="preserve"> au </w:t>
      </w:r>
      <w:proofErr w:type="spellStart"/>
      <w:r w:rsidRPr="00AE306A">
        <w:rPr>
          <w:rFonts w:asciiTheme="majorHAnsi" w:hAnsiTheme="majorHAnsi"/>
          <w:sz w:val="24"/>
          <w:szCs w:val="24"/>
        </w:rPr>
        <w:t>urmatoarele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subtipuri</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diagrame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diagrame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liniare</w:t>
      </w:r>
      <w:proofErr w:type="spellEnd"/>
      <w:r w:rsidRPr="00AE306A">
        <w:rPr>
          <w:rFonts w:asciiTheme="majorHAnsi" w:hAnsiTheme="majorHAnsi"/>
          <w:sz w:val="24"/>
          <w:szCs w:val="24"/>
        </w:rPr>
        <w:t xml:space="preserve"> plane 2D, </w:t>
      </w:r>
      <w:proofErr w:type="spellStart"/>
      <w:r w:rsidRPr="00AE306A">
        <w:rPr>
          <w:rFonts w:asciiTheme="majorHAnsi" w:hAnsiTheme="majorHAnsi"/>
          <w:sz w:val="24"/>
          <w:szCs w:val="24"/>
        </w:rPr>
        <w:t>diagrame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liniare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stratificate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diagramele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liniare</w:t>
      </w:r>
      <w:proofErr w:type="spellEnd"/>
      <w:r w:rsidRPr="00AE306A">
        <w:rPr>
          <w:rFonts w:asciiTheme="majorHAnsi" w:hAnsiTheme="majorHAnsi"/>
          <w:sz w:val="24"/>
          <w:szCs w:val="24"/>
        </w:rPr>
        <w:t xml:space="preserve"> stratificate100%, </w:t>
      </w:r>
      <w:proofErr w:type="spellStart"/>
      <w:r w:rsidRPr="00AE306A">
        <w:rPr>
          <w:rFonts w:asciiTheme="majorHAnsi" w:hAnsiTheme="majorHAnsi"/>
          <w:sz w:val="24"/>
          <w:szCs w:val="24"/>
        </w:rPr>
        <w:t>diagramele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liniare</w:t>
      </w:r>
      <w:proofErr w:type="spellEnd"/>
      <w:r w:rsidRPr="00AE306A">
        <w:rPr>
          <w:rFonts w:asciiTheme="majorHAnsi" w:hAnsiTheme="majorHAnsi"/>
          <w:sz w:val="24"/>
          <w:szCs w:val="24"/>
        </w:rPr>
        <w:t xml:space="preserve"> 3D</w:t>
      </w:r>
    </w:p>
    <w:p w:rsidR="002B3BBF" w:rsidRPr="00AE306A" w:rsidRDefault="002B3BBF" w:rsidP="002B3BBF">
      <w:pPr>
        <w:rPr>
          <w:rFonts w:asciiTheme="majorHAnsi" w:hAnsiTheme="majorHAnsi"/>
          <w:sz w:val="24"/>
          <w:szCs w:val="24"/>
        </w:rPr>
      </w:pPr>
      <w:proofErr w:type="spellStart"/>
      <w:r w:rsidRPr="00AE306A">
        <w:rPr>
          <w:rFonts w:asciiTheme="majorHAnsi" w:hAnsiTheme="majorHAnsi"/>
          <w:sz w:val="24"/>
          <w:szCs w:val="24"/>
        </w:rPr>
        <w:t>Diagramele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coloana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afișează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modificările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datelor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pe</w:t>
      </w:r>
      <w:proofErr w:type="spellEnd"/>
      <w:r w:rsidRPr="00AE306A">
        <w:rPr>
          <w:rFonts w:asciiTheme="majorHAnsi" w:hAnsiTheme="majorHAnsi"/>
          <w:sz w:val="24"/>
          <w:szCs w:val="24"/>
        </w:rPr>
        <w:t xml:space="preserve"> o </w:t>
      </w:r>
      <w:proofErr w:type="spellStart"/>
      <w:r w:rsidRPr="00AE306A">
        <w:rPr>
          <w:rFonts w:asciiTheme="majorHAnsi" w:hAnsiTheme="majorHAnsi"/>
          <w:sz w:val="24"/>
          <w:szCs w:val="24"/>
        </w:rPr>
        <w:t>perioada</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timp</w:t>
      </w:r>
      <w:proofErr w:type="spellEnd"/>
      <w:r w:rsidRPr="00AE306A">
        <w:rPr>
          <w:rFonts w:asciiTheme="majorHAnsi" w:hAnsiTheme="majorHAnsi"/>
          <w:sz w:val="24"/>
          <w:szCs w:val="24"/>
        </w:rPr>
        <w:t xml:space="preserve"> de moment </w:t>
      </w:r>
      <w:proofErr w:type="spellStart"/>
      <w:r w:rsidRPr="00AE306A">
        <w:rPr>
          <w:rFonts w:asciiTheme="majorHAnsi" w:hAnsiTheme="majorHAnsi"/>
          <w:sz w:val="24"/>
          <w:szCs w:val="24"/>
        </w:rPr>
        <w:t>sau</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ilustrează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comparații</w:t>
      </w:r>
      <w:proofErr w:type="spellEnd"/>
      <w:r w:rsidRPr="00AE306A">
        <w:rPr>
          <w:rFonts w:asciiTheme="majorHAnsi" w:hAnsiTheme="majorHAnsi"/>
          <w:sz w:val="24"/>
          <w:szCs w:val="24"/>
        </w:rPr>
        <w:t xml:space="preserve"> </w:t>
      </w:r>
      <w:proofErr w:type="spellStart"/>
      <w:r w:rsidRPr="00AE306A">
        <w:rPr>
          <w:rFonts w:asciiTheme="majorHAnsi" w:hAnsiTheme="majorHAnsi" w:cs="Times New Roman"/>
          <w:sz w:val="24"/>
          <w:szCs w:val="24"/>
        </w:rPr>
        <w:t>î</w:t>
      </w:r>
      <w:r w:rsidRPr="00AE306A">
        <w:rPr>
          <w:rFonts w:asciiTheme="majorHAnsi" w:hAnsiTheme="majorHAnsi"/>
          <w:sz w:val="24"/>
          <w:szCs w:val="24"/>
        </w:rPr>
        <w:t>ntre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elemente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Momentele</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timp</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sau</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categoriile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sunt</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ordonate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orizontal</w:t>
      </w:r>
      <w:r w:rsidRPr="00AE306A">
        <w:rPr>
          <w:rFonts w:asciiTheme="majorHAnsi" w:hAnsiTheme="majorHAnsi" w:cs="Times New Roman"/>
          <w:sz w:val="24"/>
          <w:szCs w:val="24"/>
        </w:rPr>
        <w:t>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iar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valorile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vertical</w:t>
      </w:r>
      <w:r w:rsidRPr="00AE306A">
        <w:rPr>
          <w:rFonts w:asciiTheme="majorHAnsi" w:hAnsiTheme="majorHAnsi" w:cs="Times New Roman"/>
          <w:sz w:val="24"/>
          <w:szCs w:val="24"/>
        </w:rPr>
        <w:t>ă</w:t>
      </w:r>
      <w:proofErr w:type="spellEnd"/>
      <w:r w:rsidRPr="00AE306A">
        <w:rPr>
          <w:rFonts w:asciiTheme="majorHAnsi" w:hAnsiTheme="majorHAnsi"/>
          <w:sz w:val="24"/>
          <w:szCs w:val="24"/>
        </w:rPr>
        <w:t xml:space="preserve">. </w:t>
      </w:r>
      <w:proofErr w:type="spellStart"/>
      <w:proofErr w:type="gramStart"/>
      <w:r w:rsidRPr="00AE306A">
        <w:rPr>
          <w:rFonts w:asciiTheme="majorHAnsi" w:hAnsiTheme="majorHAnsi"/>
          <w:sz w:val="24"/>
          <w:szCs w:val="24"/>
        </w:rPr>
        <w:t>Remarc</w:t>
      </w:r>
      <w:r w:rsidRPr="00AE306A">
        <w:rPr>
          <w:rFonts w:asciiTheme="majorHAnsi" w:hAnsiTheme="majorHAnsi" w:cs="Times New Roman"/>
          <w:sz w:val="24"/>
          <w:szCs w:val="24"/>
        </w:rPr>
        <w:t>ă</w:t>
      </w:r>
      <w:r w:rsidRPr="00AE306A">
        <w:rPr>
          <w:rFonts w:asciiTheme="majorHAnsi" w:hAnsiTheme="majorHAnsi"/>
          <w:sz w:val="24"/>
          <w:szCs w:val="24"/>
        </w:rPr>
        <w:t>m</w:t>
      </w:r>
      <w:proofErr w:type="spellEnd"/>
      <w:r w:rsidRPr="00AE306A">
        <w:rPr>
          <w:rFonts w:asciiTheme="majorHAnsi" w:hAnsiTheme="majorHAnsi"/>
          <w:sz w:val="24"/>
          <w:szCs w:val="24"/>
        </w:rPr>
        <w:t xml:space="preserve"> :</w:t>
      </w:r>
      <w:proofErr w:type="gramEnd"/>
      <w:r w:rsidRPr="00AE306A">
        <w:rPr>
          <w:rFonts w:asciiTheme="majorHAnsi" w:hAnsiTheme="majorHAnsi"/>
          <w:sz w:val="24"/>
          <w:szCs w:val="24"/>
        </w:rPr>
        <w:t xml:space="preserve"> </w:t>
      </w:r>
      <w:proofErr w:type="spellStart"/>
      <w:r w:rsidRPr="00AE306A">
        <w:rPr>
          <w:rFonts w:asciiTheme="majorHAnsi" w:hAnsiTheme="majorHAnsi"/>
          <w:sz w:val="24"/>
          <w:szCs w:val="24"/>
        </w:rPr>
        <w:t>diagrame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coloana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grupata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grupata</w:t>
      </w:r>
      <w:proofErr w:type="spellEnd"/>
      <w:r w:rsidRPr="00AE306A">
        <w:rPr>
          <w:rFonts w:asciiTheme="majorHAnsi" w:hAnsiTheme="majorHAnsi"/>
          <w:sz w:val="24"/>
          <w:szCs w:val="24"/>
        </w:rPr>
        <w:t xml:space="preserve"> 3D, </w:t>
      </w:r>
      <w:proofErr w:type="spellStart"/>
      <w:r w:rsidRPr="00AE306A">
        <w:rPr>
          <w:rFonts w:asciiTheme="majorHAnsi" w:hAnsiTheme="majorHAnsi"/>
          <w:sz w:val="24"/>
          <w:szCs w:val="24"/>
        </w:rPr>
        <w:t>diagrame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coloana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stratificata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stratificata</w:t>
      </w:r>
      <w:proofErr w:type="spellEnd"/>
      <w:r w:rsidRPr="00AE306A">
        <w:rPr>
          <w:rFonts w:asciiTheme="majorHAnsi" w:hAnsiTheme="majorHAnsi"/>
          <w:sz w:val="24"/>
          <w:szCs w:val="24"/>
        </w:rPr>
        <w:t xml:space="preserve"> 3D, </w:t>
      </w:r>
      <w:proofErr w:type="spellStart"/>
      <w:r w:rsidRPr="00AE306A">
        <w:rPr>
          <w:rFonts w:asciiTheme="majorHAnsi" w:hAnsiTheme="majorHAnsi"/>
          <w:sz w:val="24"/>
          <w:szCs w:val="24"/>
        </w:rPr>
        <w:t>diagrama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coloana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stratificata</w:t>
      </w:r>
      <w:proofErr w:type="spellEnd"/>
      <w:r w:rsidRPr="00AE306A">
        <w:rPr>
          <w:rFonts w:asciiTheme="majorHAnsi" w:hAnsiTheme="majorHAnsi"/>
          <w:sz w:val="24"/>
          <w:szCs w:val="24"/>
        </w:rPr>
        <w:t xml:space="preserve"> 100% </w:t>
      </w:r>
      <w:proofErr w:type="spellStart"/>
      <w:r w:rsidRPr="00AE306A">
        <w:rPr>
          <w:rFonts w:asciiTheme="majorHAnsi" w:hAnsiTheme="majorHAnsi"/>
          <w:sz w:val="24"/>
          <w:szCs w:val="24"/>
        </w:rPr>
        <w:t>si</w:t>
      </w:r>
      <w:proofErr w:type="spellEnd"/>
      <w:r w:rsidRPr="00AE306A">
        <w:rPr>
          <w:rFonts w:asciiTheme="majorHAnsi" w:hAnsiTheme="majorHAnsi"/>
          <w:sz w:val="24"/>
          <w:szCs w:val="24"/>
        </w:rPr>
        <w:t xml:space="preserve"> 3D, </w:t>
      </w:r>
      <w:proofErr w:type="spellStart"/>
      <w:r w:rsidRPr="00AE306A">
        <w:rPr>
          <w:rFonts w:asciiTheme="majorHAnsi" w:hAnsiTheme="majorHAnsi"/>
          <w:sz w:val="24"/>
          <w:szCs w:val="24"/>
        </w:rPr>
        <w:t>diagramele</w:t>
      </w:r>
      <w:proofErr w:type="spellEnd"/>
      <w:r w:rsidRPr="00AE306A">
        <w:rPr>
          <w:rFonts w:asciiTheme="majorHAnsi" w:hAnsiTheme="majorHAnsi"/>
          <w:sz w:val="24"/>
          <w:szCs w:val="24"/>
        </w:rPr>
        <w:t xml:space="preserve"> con, </w:t>
      </w:r>
      <w:proofErr w:type="spellStart"/>
      <w:r w:rsidRPr="00AE306A">
        <w:rPr>
          <w:rFonts w:asciiTheme="majorHAnsi" w:hAnsiTheme="majorHAnsi"/>
          <w:sz w:val="24"/>
          <w:szCs w:val="24"/>
        </w:rPr>
        <w:t>cilindru</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sau</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piramid</w:t>
      </w:r>
      <w:r w:rsidRPr="00AE306A">
        <w:rPr>
          <w:rFonts w:asciiTheme="majorHAnsi" w:hAnsiTheme="majorHAnsi" w:cs="Times New Roman"/>
          <w:sz w:val="24"/>
          <w:szCs w:val="24"/>
        </w:rPr>
        <w:t>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utilizează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marcatori</w:t>
      </w:r>
      <w:proofErr w:type="spellEnd"/>
      <w:r w:rsidRPr="00AE306A">
        <w:rPr>
          <w:rFonts w:asciiTheme="majorHAnsi" w:hAnsiTheme="majorHAnsi"/>
          <w:sz w:val="24"/>
          <w:szCs w:val="24"/>
        </w:rPr>
        <w:t xml:space="preserve"> </w:t>
      </w:r>
      <w:proofErr w:type="spellStart"/>
      <w:r w:rsidRPr="00AE306A">
        <w:rPr>
          <w:rFonts w:asciiTheme="majorHAnsi" w:hAnsiTheme="majorHAnsi" w:cs="Times New Roman"/>
          <w:sz w:val="24"/>
          <w:szCs w:val="24"/>
        </w:rPr>
        <w:t>î</w:t>
      </w:r>
      <w:r w:rsidRPr="00AE306A">
        <w:rPr>
          <w:rFonts w:asciiTheme="majorHAnsi" w:hAnsiTheme="majorHAnsi"/>
          <w:sz w:val="24"/>
          <w:szCs w:val="24"/>
        </w:rPr>
        <w:t>n</w:t>
      </w:r>
      <w:proofErr w:type="spellEnd"/>
      <w:r w:rsidRPr="00AE306A">
        <w:rPr>
          <w:rFonts w:asciiTheme="majorHAnsi" w:hAnsiTheme="majorHAnsi"/>
          <w:sz w:val="24"/>
          <w:szCs w:val="24"/>
        </w:rPr>
        <w:t xml:space="preserve"> forma de con, </w:t>
      </w:r>
      <w:proofErr w:type="spellStart"/>
      <w:r w:rsidRPr="00AE306A">
        <w:rPr>
          <w:rFonts w:asciiTheme="majorHAnsi" w:hAnsiTheme="majorHAnsi"/>
          <w:sz w:val="24"/>
          <w:szCs w:val="24"/>
        </w:rPr>
        <w:t>cilindru</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piramid</w:t>
      </w:r>
      <w:r w:rsidRPr="00AE306A">
        <w:rPr>
          <w:rFonts w:asciiTheme="majorHAnsi" w:hAnsiTheme="majorHAnsi" w:cs="Times New Roman"/>
          <w:sz w:val="24"/>
          <w:szCs w:val="24"/>
        </w:rPr>
        <w:t>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pentru</w:t>
      </w:r>
      <w:proofErr w:type="spellEnd"/>
      <w:r w:rsidRPr="00AE306A">
        <w:rPr>
          <w:rFonts w:asciiTheme="majorHAnsi" w:hAnsiTheme="majorHAnsi"/>
          <w:sz w:val="24"/>
          <w:szCs w:val="24"/>
        </w:rPr>
        <w:t xml:space="preserve"> a </w:t>
      </w:r>
      <w:proofErr w:type="spellStart"/>
      <w:r w:rsidRPr="00AE306A">
        <w:rPr>
          <w:rFonts w:asciiTheme="majorHAnsi" w:hAnsiTheme="majorHAnsi"/>
          <w:sz w:val="24"/>
          <w:szCs w:val="24"/>
        </w:rPr>
        <w:t>conferi</w:t>
      </w:r>
      <w:proofErr w:type="spellEnd"/>
      <w:r w:rsidRPr="00AE306A">
        <w:rPr>
          <w:rFonts w:asciiTheme="majorHAnsi" w:hAnsiTheme="majorHAnsi"/>
          <w:sz w:val="24"/>
          <w:szCs w:val="24"/>
        </w:rPr>
        <w:t xml:space="preserve"> un aspect dramatic </w:t>
      </w:r>
      <w:proofErr w:type="spellStart"/>
      <w:r w:rsidRPr="00AE306A">
        <w:rPr>
          <w:rFonts w:asciiTheme="majorHAnsi" w:hAnsiTheme="majorHAnsi"/>
          <w:sz w:val="24"/>
          <w:szCs w:val="24"/>
        </w:rPr>
        <w:t>diagramelor</w:t>
      </w:r>
      <w:proofErr w:type="spellEnd"/>
      <w:r w:rsidRPr="00AE306A">
        <w:rPr>
          <w:rFonts w:asciiTheme="majorHAnsi" w:hAnsiTheme="majorHAnsi"/>
          <w:sz w:val="24"/>
          <w:szCs w:val="24"/>
        </w:rPr>
        <w:t xml:space="preserve"> de tip </w:t>
      </w:r>
      <w:proofErr w:type="spellStart"/>
      <w:r w:rsidRPr="00AE306A">
        <w:rPr>
          <w:rFonts w:asciiTheme="majorHAnsi" w:hAnsiTheme="majorHAnsi"/>
          <w:sz w:val="24"/>
          <w:szCs w:val="24"/>
        </w:rPr>
        <w:t>coloan</w:t>
      </w:r>
      <w:r w:rsidRPr="00AE306A">
        <w:rPr>
          <w:rFonts w:asciiTheme="majorHAnsi" w:hAnsiTheme="majorHAnsi" w:cs="Times New Roman"/>
          <w:sz w:val="24"/>
          <w:szCs w:val="24"/>
        </w:rPr>
        <w:t>ăş</w:t>
      </w:r>
      <w:r w:rsidRPr="00AE306A">
        <w:rPr>
          <w:rFonts w:asciiTheme="majorHAnsi" w:hAnsiTheme="majorHAnsi"/>
          <w:sz w:val="24"/>
          <w:szCs w:val="24"/>
        </w:rPr>
        <w:t>i</w:t>
      </w:r>
      <w:proofErr w:type="spellEnd"/>
      <w:r w:rsidRPr="00AE306A">
        <w:rPr>
          <w:rFonts w:asciiTheme="majorHAnsi" w:hAnsiTheme="majorHAnsi"/>
          <w:sz w:val="24"/>
          <w:szCs w:val="24"/>
        </w:rPr>
        <w:t xml:space="preserve"> au </w:t>
      </w:r>
      <w:proofErr w:type="spellStart"/>
      <w:r w:rsidRPr="00AE306A">
        <w:rPr>
          <w:rFonts w:asciiTheme="majorHAnsi" w:hAnsiTheme="majorHAnsi"/>
          <w:sz w:val="24"/>
          <w:szCs w:val="24"/>
        </w:rPr>
        <w:t>acelea</w:t>
      </w:r>
      <w:r w:rsidRPr="00AE306A">
        <w:rPr>
          <w:rFonts w:asciiTheme="majorHAnsi" w:hAnsiTheme="majorHAnsi" w:cs="Times New Roman"/>
          <w:sz w:val="24"/>
          <w:szCs w:val="24"/>
        </w:rPr>
        <w:t>ş</w:t>
      </w:r>
      <w:r w:rsidRPr="00AE306A">
        <w:rPr>
          <w:rFonts w:asciiTheme="majorHAnsi" w:hAnsiTheme="majorHAnsi"/>
          <w:sz w:val="24"/>
          <w:szCs w:val="24"/>
        </w:rPr>
        <w:t>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subtipuri</w:t>
      </w:r>
      <w:proofErr w:type="spellEnd"/>
      <w:r w:rsidRPr="00AE306A">
        <w:rPr>
          <w:rFonts w:asciiTheme="majorHAnsi" w:hAnsiTheme="majorHAnsi"/>
          <w:sz w:val="24"/>
          <w:szCs w:val="24"/>
        </w:rPr>
        <w:t xml:space="preserve"> ca </w:t>
      </w:r>
      <w:proofErr w:type="spellStart"/>
      <w:r w:rsidRPr="00AE306A">
        <w:rPr>
          <w:rFonts w:asciiTheme="majorHAnsi" w:hAnsiTheme="majorHAnsi" w:cs="Times New Roman"/>
          <w:sz w:val="24"/>
          <w:szCs w:val="24"/>
        </w:rPr>
        <w:t>ş</w:t>
      </w:r>
      <w:r w:rsidRPr="00AE306A">
        <w:rPr>
          <w:rFonts w:asciiTheme="majorHAnsi" w:hAnsiTheme="majorHAnsi"/>
          <w:sz w:val="24"/>
          <w:szCs w:val="24"/>
        </w:rPr>
        <w:t>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graficele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coloan</w:t>
      </w:r>
      <w:r w:rsidRPr="00AE306A">
        <w:rPr>
          <w:rFonts w:asciiTheme="majorHAnsi" w:hAnsiTheme="majorHAnsi" w:cs="Times New Roman"/>
          <w:sz w:val="24"/>
          <w:szCs w:val="24"/>
        </w:rPr>
        <w:t>ă</w:t>
      </w:r>
      <w:proofErr w:type="spellEnd"/>
      <w:r w:rsidRPr="00AE306A">
        <w:rPr>
          <w:rFonts w:asciiTheme="majorHAnsi" w:hAnsiTheme="majorHAnsi"/>
          <w:sz w:val="24"/>
          <w:szCs w:val="24"/>
        </w:rPr>
        <w:t>.</w:t>
      </w:r>
    </w:p>
    <w:p w:rsidR="002B3BBF" w:rsidRPr="00AE306A" w:rsidRDefault="002B3BBF" w:rsidP="002B3BBF">
      <w:pPr>
        <w:rPr>
          <w:rFonts w:asciiTheme="majorHAnsi" w:hAnsiTheme="majorHAnsi"/>
          <w:sz w:val="24"/>
          <w:szCs w:val="24"/>
        </w:rPr>
      </w:pPr>
      <w:proofErr w:type="spellStart"/>
      <w:r w:rsidRPr="00AE306A">
        <w:rPr>
          <w:rFonts w:asciiTheme="majorHAnsi" w:hAnsiTheme="majorHAnsi"/>
          <w:sz w:val="24"/>
          <w:szCs w:val="24"/>
          <w:u w:val="single"/>
        </w:rPr>
        <w:t>Prelucrarea</w:t>
      </w:r>
      <w:proofErr w:type="spellEnd"/>
      <w:r w:rsidRPr="00AE306A">
        <w:rPr>
          <w:rFonts w:asciiTheme="majorHAnsi" w:hAnsiTheme="majorHAnsi"/>
          <w:sz w:val="24"/>
          <w:szCs w:val="24"/>
          <w:u w:val="single"/>
        </w:rPr>
        <w:t xml:space="preserve"> </w:t>
      </w:r>
      <w:proofErr w:type="spellStart"/>
      <w:r w:rsidRPr="00AE306A">
        <w:rPr>
          <w:rFonts w:asciiTheme="majorHAnsi" w:hAnsiTheme="majorHAnsi"/>
          <w:sz w:val="24"/>
          <w:szCs w:val="24"/>
          <w:u w:val="single"/>
        </w:rPr>
        <w:t>statistica</w:t>
      </w:r>
      <w:proofErr w:type="spellEnd"/>
      <w:r w:rsidRPr="00AE306A">
        <w:rPr>
          <w:rFonts w:asciiTheme="majorHAnsi" w:hAnsiTheme="majorHAnsi"/>
          <w:sz w:val="24"/>
          <w:szCs w:val="24"/>
        </w:rPr>
        <w:t xml:space="preserve"> – </w:t>
      </w:r>
      <w:proofErr w:type="spellStart"/>
      <w:r w:rsidRPr="00AE306A">
        <w:rPr>
          <w:rFonts w:asciiTheme="majorHAnsi" w:hAnsiTheme="majorHAnsi"/>
          <w:sz w:val="24"/>
          <w:szCs w:val="24"/>
        </w:rPr>
        <w:t>este</w:t>
      </w:r>
      <w:proofErr w:type="spellEnd"/>
      <w:r w:rsidRPr="00AE306A">
        <w:rPr>
          <w:rFonts w:asciiTheme="majorHAnsi" w:hAnsiTheme="majorHAnsi"/>
          <w:sz w:val="24"/>
          <w:szCs w:val="24"/>
        </w:rPr>
        <w:t xml:space="preserve"> un </w:t>
      </w:r>
      <w:proofErr w:type="spellStart"/>
      <w:r w:rsidRPr="00AE306A">
        <w:rPr>
          <w:rFonts w:asciiTheme="majorHAnsi" w:hAnsiTheme="majorHAnsi"/>
          <w:sz w:val="24"/>
          <w:szCs w:val="24"/>
        </w:rPr>
        <w:t>proces</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prin</w:t>
      </w:r>
      <w:proofErr w:type="spellEnd"/>
      <w:r w:rsidRPr="00AE306A">
        <w:rPr>
          <w:rFonts w:asciiTheme="majorHAnsi" w:hAnsiTheme="majorHAnsi"/>
          <w:sz w:val="24"/>
          <w:szCs w:val="24"/>
        </w:rPr>
        <w:t xml:space="preserve"> care </w:t>
      </w:r>
      <w:proofErr w:type="spellStart"/>
      <w:r w:rsidRPr="00AE306A">
        <w:rPr>
          <w:rFonts w:asciiTheme="majorHAnsi" w:hAnsiTheme="majorHAnsi"/>
          <w:sz w:val="24"/>
          <w:szCs w:val="24"/>
        </w:rPr>
        <w:t>datele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înregistrate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sunt</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sistematizate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tratate</w:t>
      </w:r>
      <w:proofErr w:type="spellEnd"/>
      <w:r w:rsidRPr="00AE306A">
        <w:rPr>
          <w:rFonts w:asciiTheme="majorHAnsi" w:hAnsiTheme="majorHAnsi"/>
          <w:sz w:val="24"/>
          <w:szCs w:val="24"/>
        </w:rPr>
        <w:t xml:space="preserve"> statistic </w:t>
      </w:r>
      <w:proofErr w:type="spellStart"/>
      <w:r w:rsidRPr="00AE306A">
        <w:rPr>
          <w:rFonts w:asciiTheme="majorHAnsi" w:hAnsiTheme="majorHAnsi"/>
          <w:sz w:val="24"/>
          <w:szCs w:val="24"/>
        </w:rPr>
        <w:t>în</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vederea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obţinerii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sistemului</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indicatori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statistici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Obţinerea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indicatorilor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statistici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este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necesară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pentru</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caracterizarea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expresii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numerice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generalizatoare</w:t>
      </w:r>
      <w:proofErr w:type="spellEnd"/>
      <w:r w:rsidRPr="00AE306A">
        <w:rPr>
          <w:rFonts w:asciiTheme="majorHAnsi" w:hAnsiTheme="majorHAnsi"/>
          <w:sz w:val="24"/>
          <w:szCs w:val="24"/>
        </w:rPr>
        <w:t xml:space="preserve">, a </w:t>
      </w:r>
      <w:proofErr w:type="spellStart"/>
      <w:r w:rsidRPr="00AE306A">
        <w:rPr>
          <w:rFonts w:asciiTheme="majorHAnsi" w:hAnsiTheme="majorHAnsi"/>
          <w:sz w:val="24"/>
          <w:szCs w:val="24"/>
        </w:rPr>
        <w:t>ceea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este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esenţial</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pentru</w:t>
      </w:r>
      <w:proofErr w:type="spellEnd"/>
      <w:r w:rsidRPr="00AE306A">
        <w:rPr>
          <w:rFonts w:asciiTheme="majorHAnsi" w:hAnsiTheme="majorHAnsi"/>
          <w:sz w:val="24"/>
          <w:szCs w:val="24"/>
        </w:rPr>
        <w:t xml:space="preserve"> un </w:t>
      </w:r>
      <w:proofErr w:type="spellStart"/>
      <w:r w:rsidRPr="00AE306A">
        <w:rPr>
          <w:rFonts w:asciiTheme="majorHAnsi" w:hAnsiTheme="majorHAnsi"/>
          <w:sz w:val="24"/>
          <w:szCs w:val="24"/>
        </w:rPr>
        <w:t>grup</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unităţi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sau</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pentru</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întreaga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colectivitate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studiate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condiţii</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timp</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şi</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spaţiu</w:t>
      </w:r>
      <w:proofErr w:type="spellEnd"/>
      <w:r w:rsidRPr="00AE306A">
        <w:rPr>
          <w:rFonts w:asciiTheme="majorHAnsi" w:hAnsiTheme="majorHAnsi"/>
          <w:sz w:val="24"/>
          <w:szCs w:val="24"/>
        </w:rPr>
        <w:t xml:space="preserve">. </w:t>
      </w:r>
    </w:p>
    <w:p w:rsidR="002B3BBF" w:rsidRPr="00AE306A" w:rsidRDefault="002B3BBF" w:rsidP="002B3BBF">
      <w:pPr>
        <w:rPr>
          <w:rFonts w:asciiTheme="majorHAnsi" w:hAnsiTheme="majorHAnsi"/>
          <w:sz w:val="24"/>
          <w:szCs w:val="24"/>
        </w:rPr>
      </w:pPr>
      <w:proofErr w:type="spellStart"/>
      <w:r w:rsidRPr="00AE306A">
        <w:rPr>
          <w:rFonts w:asciiTheme="majorHAnsi" w:hAnsiTheme="majorHAnsi"/>
          <w:sz w:val="24"/>
          <w:szCs w:val="24"/>
        </w:rPr>
        <w:t>Prelucrarea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primară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înseamnă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acelaşi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timp</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şi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centralizarea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sistematizarea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şi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omogenizarea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datelor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observării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vederea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aplicării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modelelor</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calcul</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şi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analiză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satistică</w:t>
      </w:r>
      <w:proofErr w:type="spellEnd"/>
    </w:p>
    <w:p w:rsidR="002B3BBF" w:rsidRPr="00AE306A" w:rsidRDefault="002B3BBF" w:rsidP="002B3BBF">
      <w:pPr>
        <w:spacing w:after="120"/>
        <w:rPr>
          <w:rFonts w:asciiTheme="majorHAnsi" w:hAnsiTheme="majorHAnsi"/>
          <w:sz w:val="24"/>
          <w:szCs w:val="24"/>
        </w:rPr>
      </w:pPr>
      <w:proofErr w:type="spellStart"/>
      <w:r w:rsidRPr="00AE306A">
        <w:rPr>
          <w:rFonts w:asciiTheme="majorHAnsi" w:hAnsiTheme="majorHAnsi"/>
          <w:sz w:val="24"/>
          <w:szCs w:val="24"/>
        </w:rPr>
        <w:t>Sistematizarea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datelor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înregistrate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presupune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ordonarea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acestora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funcţie</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omogenitatea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lor</w:t>
      </w:r>
      <w:proofErr w:type="spellEnd"/>
      <w:r w:rsidRPr="00AE306A">
        <w:rPr>
          <w:rFonts w:asciiTheme="majorHAnsi" w:hAnsiTheme="majorHAnsi"/>
          <w:sz w:val="24"/>
          <w:szCs w:val="24"/>
        </w:rPr>
        <w:t>.</w:t>
      </w:r>
    </w:p>
    <w:p w:rsidR="002B3BBF" w:rsidRPr="00AE306A" w:rsidRDefault="002B3BBF" w:rsidP="002B3BBF">
      <w:pPr>
        <w:rPr>
          <w:rFonts w:asciiTheme="majorHAnsi" w:hAnsiTheme="majorHAnsi"/>
          <w:sz w:val="24"/>
          <w:szCs w:val="24"/>
        </w:rPr>
      </w:pPr>
      <w:r w:rsidRPr="00AE306A">
        <w:rPr>
          <w:rFonts w:asciiTheme="majorHAnsi" w:hAnsiTheme="majorHAnsi"/>
          <w:sz w:val="24"/>
          <w:szCs w:val="24"/>
        </w:rPr>
        <w:t xml:space="preserve"> </w:t>
      </w:r>
      <w:proofErr w:type="spellStart"/>
      <w:r w:rsidRPr="00AE306A">
        <w:rPr>
          <w:rFonts w:asciiTheme="majorHAnsi" w:hAnsiTheme="majorHAnsi"/>
          <w:sz w:val="24"/>
          <w:szCs w:val="24"/>
        </w:rPr>
        <w:t>Deci</w:t>
      </w:r>
      <w:proofErr w:type="spellEnd"/>
      <w:r w:rsidRPr="00AE306A">
        <w:rPr>
          <w:rFonts w:asciiTheme="majorHAnsi" w:hAnsiTheme="majorHAnsi"/>
          <w:sz w:val="24"/>
          <w:szCs w:val="24"/>
        </w:rPr>
        <w:t xml:space="preserve"> la </w:t>
      </w:r>
      <w:proofErr w:type="spellStart"/>
      <w:r w:rsidRPr="00AE306A">
        <w:rPr>
          <w:rFonts w:asciiTheme="majorHAnsi" w:hAnsiTheme="majorHAnsi"/>
          <w:sz w:val="24"/>
          <w:szCs w:val="24"/>
        </w:rPr>
        <w:t>baza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sistematizării</w:t>
      </w:r>
      <w:proofErr w:type="spellEnd"/>
      <w:r w:rsidRPr="00AE306A">
        <w:rPr>
          <w:rFonts w:asciiTheme="majorHAnsi" w:hAnsiTheme="majorHAnsi"/>
          <w:sz w:val="24"/>
          <w:szCs w:val="24"/>
        </w:rPr>
        <w:t xml:space="preserve"> se </w:t>
      </w:r>
      <w:proofErr w:type="spellStart"/>
      <w:r w:rsidRPr="00AE306A">
        <w:rPr>
          <w:rFonts w:asciiTheme="majorHAnsi" w:hAnsiTheme="majorHAnsi"/>
          <w:sz w:val="24"/>
          <w:szCs w:val="24"/>
        </w:rPr>
        <w:t>află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principiul</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omogenităţii</w:t>
      </w:r>
      <w:proofErr w:type="spellEnd"/>
      <w:r w:rsidRPr="00AE306A">
        <w:rPr>
          <w:rFonts w:asciiTheme="majorHAnsi" w:hAnsiTheme="majorHAnsi"/>
          <w:sz w:val="24"/>
          <w:szCs w:val="24"/>
        </w:rPr>
        <w:t xml:space="preserve">. </w:t>
      </w:r>
    </w:p>
    <w:p w:rsidR="00086C13" w:rsidRDefault="00086C13" w:rsidP="002B3BBF">
      <w:pPr>
        <w:rPr>
          <w:rFonts w:asciiTheme="majorHAnsi" w:hAnsiTheme="majorHAnsi"/>
          <w:b/>
          <w:sz w:val="24"/>
          <w:szCs w:val="24"/>
          <w:u w:val="single"/>
        </w:rPr>
      </w:pPr>
    </w:p>
    <w:p w:rsidR="002B3BBF" w:rsidRPr="00086C13" w:rsidRDefault="002B3BBF" w:rsidP="002B3BBF">
      <w:pPr>
        <w:rPr>
          <w:rFonts w:asciiTheme="majorHAnsi" w:hAnsiTheme="majorHAnsi"/>
          <w:b/>
          <w:sz w:val="24"/>
          <w:szCs w:val="24"/>
          <w:u w:val="single"/>
        </w:rPr>
      </w:pPr>
      <w:proofErr w:type="spellStart"/>
      <w:r w:rsidRPr="00086C13">
        <w:rPr>
          <w:rFonts w:asciiTheme="majorHAnsi" w:hAnsiTheme="majorHAnsi"/>
          <w:b/>
          <w:sz w:val="24"/>
          <w:szCs w:val="24"/>
          <w:u w:val="single"/>
        </w:rPr>
        <w:t>Remarc</w:t>
      </w:r>
      <w:r w:rsidRPr="00086C13">
        <w:rPr>
          <w:rFonts w:asciiTheme="majorHAnsi" w:hAnsiTheme="majorHAnsi" w:cs="Times New Roman"/>
          <w:b/>
          <w:sz w:val="24"/>
          <w:szCs w:val="24"/>
          <w:u w:val="single"/>
        </w:rPr>
        <w:t>ă</w:t>
      </w:r>
      <w:proofErr w:type="spellEnd"/>
    </w:p>
    <w:p w:rsidR="002B3BBF" w:rsidRPr="00AE306A" w:rsidRDefault="002B3BBF" w:rsidP="002B3BBF">
      <w:pPr>
        <w:rPr>
          <w:rFonts w:asciiTheme="majorHAnsi" w:hAnsiTheme="majorHAnsi"/>
          <w:b/>
          <w:sz w:val="24"/>
          <w:szCs w:val="24"/>
        </w:rPr>
      </w:pPr>
      <w:r w:rsidRPr="00AE306A">
        <w:rPr>
          <w:rFonts w:asciiTheme="majorHAnsi" w:hAnsiTheme="majorHAnsi"/>
          <w:sz w:val="24"/>
          <w:szCs w:val="24"/>
        </w:rPr>
        <w:t xml:space="preserve"> </w:t>
      </w:r>
      <w:proofErr w:type="spellStart"/>
      <w:r w:rsidRPr="00AE306A">
        <w:rPr>
          <w:rFonts w:asciiTheme="majorHAnsi" w:hAnsiTheme="majorHAnsi"/>
          <w:sz w:val="24"/>
          <w:szCs w:val="24"/>
        </w:rPr>
        <w:t>Principiul</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omogenităţii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este</w:t>
      </w:r>
      <w:proofErr w:type="spellEnd"/>
      <w:r w:rsidRPr="00AE306A">
        <w:rPr>
          <w:rFonts w:asciiTheme="majorHAnsi" w:hAnsiTheme="majorHAnsi"/>
          <w:sz w:val="24"/>
          <w:szCs w:val="24"/>
        </w:rPr>
        <w:t xml:space="preserve"> un </w:t>
      </w:r>
      <w:proofErr w:type="spellStart"/>
      <w:r w:rsidRPr="00AE306A">
        <w:rPr>
          <w:rFonts w:asciiTheme="majorHAnsi" w:hAnsiTheme="majorHAnsi"/>
          <w:sz w:val="24"/>
          <w:szCs w:val="24"/>
        </w:rPr>
        <w:t>principiu</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pierdere</w:t>
      </w:r>
      <w:proofErr w:type="spellEnd"/>
      <w:r w:rsidRPr="00AE306A">
        <w:rPr>
          <w:rFonts w:asciiTheme="majorHAnsi" w:hAnsiTheme="majorHAnsi"/>
          <w:sz w:val="24"/>
          <w:szCs w:val="24"/>
        </w:rPr>
        <w:t xml:space="preserve"> a </w:t>
      </w:r>
      <w:proofErr w:type="spellStart"/>
      <w:r w:rsidRPr="00AE306A">
        <w:rPr>
          <w:rFonts w:asciiTheme="majorHAnsi" w:hAnsiTheme="majorHAnsi"/>
          <w:sz w:val="24"/>
          <w:szCs w:val="24"/>
        </w:rPr>
        <w:t>informaţiei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pentru</w:t>
      </w:r>
      <w:proofErr w:type="spellEnd"/>
      <w:r w:rsidRPr="00AE306A">
        <w:rPr>
          <w:rFonts w:asciiTheme="majorHAnsi" w:hAnsiTheme="majorHAnsi"/>
          <w:sz w:val="24"/>
          <w:szCs w:val="24"/>
        </w:rPr>
        <w:t xml:space="preserve"> a </w:t>
      </w:r>
      <w:proofErr w:type="spellStart"/>
      <w:r w:rsidRPr="00AE306A">
        <w:rPr>
          <w:rFonts w:asciiTheme="majorHAnsi" w:hAnsiTheme="majorHAnsi"/>
          <w:sz w:val="24"/>
          <w:szCs w:val="24"/>
        </w:rPr>
        <w:t>câştiga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informaţie</w:t>
      </w:r>
      <w:proofErr w:type="spellEnd"/>
      <w:r w:rsidRPr="00AE306A">
        <w:rPr>
          <w:rFonts w:asciiTheme="majorHAnsi" w:hAnsiTheme="majorHAnsi"/>
          <w:b/>
          <w:sz w:val="24"/>
          <w:szCs w:val="24"/>
        </w:rPr>
        <w:t>.</w:t>
      </w:r>
    </w:p>
    <w:p w:rsidR="002B3BBF" w:rsidRPr="00AE306A" w:rsidRDefault="002B3BBF" w:rsidP="002B3BBF">
      <w:pPr>
        <w:rPr>
          <w:rFonts w:asciiTheme="majorHAnsi" w:hAnsiTheme="majorHAnsi"/>
          <w:sz w:val="24"/>
          <w:szCs w:val="24"/>
        </w:rPr>
      </w:pPr>
      <w:r w:rsidRPr="00AE306A">
        <w:rPr>
          <w:rFonts w:asciiTheme="majorHAnsi" w:hAnsiTheme="majorHAnsi"/>
          <w:sz w:val="24"/>
          <w:szCs w:val="24"/>
        </w:rPr>
        <w:t xml:space="preserve"> </w:t>
      </w:r>
      <w:proofErr w:type="spellStart"/>
      <w:r w:rsidRPr="00AE306A">
        <w:rPr>
          <w:rFonts w:asciiTheme="majorHAnsi" w:hAnsiTheme="majorHAnsi"/>
          <w:sz w:val="24"/>
          <w:szCs w:val="24"/>
        </w:rPr>
        <w:t>Sistematizarea</w:t>
      </w:r>
      <w:proofErr w:type="spellEnd"/>
      <w:r w:rsidRPr="00AE306A">
        <w:rPr>
          <w:rFonts w:asciiTheme="majorHAnsi" w:hAnsiTheme="majorHAnsi"/>
          <w:sz w:val="24"/>
          <w:szCs w:val="24"/>
        </w:rPr>
        <w:t xml:space="preserve"> se </w:t>
      </w:r>
      <w:proofErr w:type="spellStart"/>
      <w:r w:rsidRPr="00AE306A">
        <w:rPr>
          <w:rFonts w:asciiTheme="majorHAnsi" w:hAnsiTheme="majorHAnsi"/>
          <w:sz w:val="24"/>
          <w:szCs w:val="24"/>
        </w:rPr>
        <w:t>realizează</w:t>
      </w:r>
      <w:proofErr w:type="spellEnd"/>
      <w:r w:rsidRPr="00AE306A">
        <w:rPr>
          <w:rFonts w:asciiTheme="majorHAnsi" w:hAnsiTheme="majorHAnsi"/>
          <w:sz w:val="24"/>
          <w:szCs w:val="24"/>
        </w:rPr>
        <w:t xml:space="preserve"> </w:t>
      </w:r>
      <w:proofErr w:type="spellStart"/>
      <w:proofErr w:type="gramStart"/>
      <w:r w:rsidRPr="00AE306A">
        <w:rPr>
          <w:rFonts w:asciiTheme="majorHAnsi" w:hAnsiTheme="majorHAnsi"/>
          <w:sz w:val="24"/>
          <w:szCs w:val="24"/>
        </w:rPr>
        <w:t>prin</w:t>
      </w:r>
      <w:proofErr w:type="spellEnd"/>
      <w:r w:rsidRPr="00AE306A">
        <w:rPr>
          <w:rFonts w:asciiTheme="majorHAnsi" w:hAnsiTheme="majorHAnsi"/>
          <w:sz w:val="24"/>
          <w:szCs w:val="24"/>
        </w:rPr>
        <w:t xml:space="preserve"> :</w:t>
      </w:r>
      <w:proofErr w:type="gramEnd"/>
      <w:r w:rsidRPr="00AE306A">
        <w:rPr>
          <w:rFonts w:asciiTheme="majorHAnsi" w:hAnsiTheme="majorHAnsi"/>
          <w:sz w:val="24"/>
          <w:szCs w:val="24"/>
        </w:rPr>
        <w:t xml:space="preserve"> a) </w:t>
      </w:r>
      <w:proofErr w:type="spellStart"/>
      <w:r w:rsidRPr="00AE306A">
        <w:rPr>
          <w:rFonts w:asciiTheme="majorHAnsi" w:hAnsiTheme="majorHAnsi"/>
          <w:sz w:val="24"/>
          <w:szCs w:val="24"/>
        </w:rPr>
        <w:t>centralizarea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şi</w:t>
      </w:r>
      <w:proofErr w:type="spellEnd"/>
      <w:r w:rsidRPr="00AE306A">
        <w:rPr>
          <w:rFonts w:asciiTheme="majorHAnsi" w:hAnsiTheme="majorHAnsi"/>
          <w:sz w:val="24"/>
          <w:szCs w:val="24"/>
        </w:rPr>
        <w:t xml:space="preserve">  b) </w:t>
      </w:r>
      <w:proofErr w:type="spellStart"/>
      <w:r w:rsidRPr="00AE306A">
        <w:rPr>
          <w:rFonts w:asciiTheme="majorHAnsi" w:hAnsiTheme="majorHAnsi"/>
          <w:sz w:val="24"/>
          <w:szCs w:val="24"/>
        </w:rPr>
        <w:t>gruparea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statistica</w:t>
      </w:r>
      <w:proofErr w:type="spellEnd"/>
      <w:r w:rsidRPr="00AE306A">
        <w:rPr>
          <w:rFonts w:asciiTheme="majorHAnsi" w:hAnsiTheme="majorHAnsi"/>
          <w:sz w:val="24"/>
          <w:szCs w:val="24"/>
        </w:rPr>
        <w:t xml:space="preserve"> a </w:t>
      </w:r>
      <w:proofErr w:type="spellStart"/>
      <w:r w:rsidRPr="00AE306A">
        <w:rPr>
          <w:rFonts w:asciiTheme="majorHAnsi" w:hAnsiTheme="majorHAnsi"/>
          <w:sz w:val="24"/>
          <w:szCs w:val="24"/>
        </w:rPr>
        <w:t>datelor</w:t>
      </w:r>
      <w:proofErr w:type="spellEnd"/>
      <w:r w:rsidRPr="00AE306A">
        <w:rPr>
          <w:rFonts w:asciiTheme="majorHAnsi" w:hAnsiTheme="majorHAnsi"/>
          <w:sz w:val="24"/>
          <w:szCs w:val="24"/>
        </w:rPr>
        <w:t>.</w:t>
      </w:r>
    </w:p>
    <w:p w:rsidR="002B3BBF" w:rsidRPr="00AE306A" w:rsidRDefault="002B3BBF" w:rsidP="002B3BBF">
      <w:pPr>
        <w:rPr>
          <w:rFonts w:asciiTheme="majorHAnsi" w:hAnsiTheme="majorHAnsi"/>
          <w:sz w:val="24"/>
          <w:szCs w:val="24"/>
        </w:rPr>
      </w:pPr>
    </w:p>
    <w:p w:rsidR="00895DE9" w:rsidRPr="00AE306A" w:rsidRDefault="00895DE9">
      <w:pPr>
        <w:rPr>
          <w:rFonts w:asciiTheme="majorHAnsi" w:hAnsiTheme="majorHAnsi"/>
          <w:sz w:val="24"/>
          <w:szCs w:val="24"/>
        </w:rPr>
      </w:pPr>
    </w:p>
    <w:p w:rsidR="002B3BBF" w:rsidRPr="00AE306A" w:rsidRDefault="002B3BBF">
      <w:pPr>
        <w:rPr>
          <w:rFonts w:asciiTheme="majorHAnsi" w:hAnsiTheme="majorHAnsi"/>
          <w:sz w:val="24"/>
          <w:szCs w:val="24"/>
        </w:rPr>
      </w:pPr>
    </w:p>
    <w:p w:rsidR="002B3BBF" w:rsidRPr="00AE306A" w:rsidRDefault="002B3BBF">
      <w:pPr>
        <w:rPr>
          <w:rFonts w:asciiTheme="majorHAnsi" w:hAnsiTheme="majorHAnsi"/>
          <w:sz w:val="24"/>
          <w:szCs w:val="24"/>
        </w:rPr>
      </w:pPr>
    </w:p>
    <w:p w:rsidR="00086C13" w:rsidRDefault="00086C13" w:rsidP="002B3BBF">
      <w:pPr>
        <w:jc w:val="center"/>
        <w:rPr>
          <w:rFonts w:asciiTheme="majorHAnsi" w:hAnsiTheme="majorHAnsi"/>
          <w:b/>
          <w:sz w:val="24"/>
          <w:szCs w:val="24"/>
        </w:rPr>
      </w:pPr>
    </w:p>
    <w:p w:rsidR="00086C13" w:rsidRDefault="00086C13" w:rsidP="002B3BBF">
      <w:pPr>
        <w:jc w:val="center"/>
        <w:rPr>
          <w:rFonts w:asciiTheme="majorHAnsi" w:hAnsiTheme="majorHAnsi"/>
          <w:b/>
          <w:sz w:val="24"/>
          <w:szCs w:val="24"/>
        </w:rPr>
      </w:pPr>
    </w:p>
    <w:p w:rsidR="00086C13" w:rsidRDefault="00086C13" w:rsidP="002B3BBF">
      <w:pPr>
        <w:jc w:val="center"/>
        <w:rPr>
          <w:rFonts w:asciiTheme="majorHAnsi" w:hAnsiTheme="majorHAnsi"/>
          <w:b/>
          <w:sz w:val="24"/>
          <w:szCs w:val="24"/>
        </w:rPr>
      </w:pPr>
    </w:p>
    <w:p w:rsidR="00086C13" w:rsidRDefault="00086C13" w:rsidP="002B3BBF">
      <w:pPr>
        <w:jc w:val="center"/>
        <w:rPr>
          <w:rFonts w:asciiTheme="majorHAnsi" w:hAnsiTheme="majorHAnsi"/>
          <w:b/>
          <w:sz w:val="24"/>
          <w:szCs w:val="24"/>
        </w:rPr>
      </w:pPr>
    </w:p>
    <w:p w:rsidR="002B3BBF" w:rsidRPr="00AE306A" w:rsidRDefault="002B3BBF" w:rsidP="002B3BBF">
      <w:pPr>
        <w:jc w:val="center"/>
        <w:rPr>
          <w:rFonts w:asciiTheme="majorHAnsi" w:hAnsiTheme="majorHAnsi"/>
          <w:b/>
          <w:sz w:val="24"/>
          <w:szCs w:val="24"/>
        </w:rPr>
      </w:pPr>
      <w:r w:rsidRPr="00AE306A">
        <w:rPr>
          <w:rFonts w:asciiTheme="majorHAnsi" w:hAnsiTheme="majorHAnsi"/>
          <w:b/>
          <w:sz w:val="24"/>
          <w:szCs w:val="24"/>
        </w:rPr>
        <w:lastRenderedPageBreak/>
        <w:t>CURSUL 7</w:t>
      </w:r>
    </w:p>
    <w:p w:rsidR="002B3BBF" w:rsidRPr="00AE306A" w:rsidRDefault="002B3BBF" w:rsidP="002B3BBF">
      <w:pPr>
        <w:keepNext/>
        <w:keepLines/>
        <w:spacing w:before="40" w:after="0" w:line="240" w:lineRule="auto"/>
        <w:jc w:val="both"/>
        <w:outlineLvl w:val="2"/>
        <w:rPr>
          <w:rFonts w:asciiTheme="majorHAnsi" w:eastAsiaTheme="majorEastAsia" w:hAnsiTheme="majorHAnsi" w:cs="Times New Roman"/>
          <w:sz w:val="24"/>
          <w:szCs w:val="24"/>
          <w:u w:val="single"/>
          <w:lang w:val="ro-RO"/>
        </w:rPr>
      </w:pPr>
    </w:p>
    <w:p w:rsidR="002B3BBF" w:rsidRPr="00086C13" w:rsidRDefault="002B3BBF" w:rsidP="002B3BBF">
      <w:pPr>
        <w:keepNext/>
        <w:keepLines/>
        <w:spacing w:before="40" w:after="0" w:line="240" w:lineRule="auto"/>
        <w:jc w:val="both"/>
        <w:outlineLvl w:val="2"/>
        <w:rPr>
          <w:rFonts w:asciiTheme="majorHAnsi" w:eastAsiaTheme="majorEastAsia" w:hAnsiTheme="majorHAnsi" w:cs="Times New Roman"/>
          <w:b/>
          <w:sz w:val="24"/>
          <w:szCs w:val="24"/>
          <w:u w:val="single"/>
          <w:lang w:val="ro-RO"/>
        </w:rPr>
      </w:pPr>
      <w:r w:rsidRPr="00086C13">
        <w:rPr>
          <w:rFonts w:asciiTheme="majorHAnsi" w:eastAsiaTheme="majorEastAsia" w:hAnsiTheme="majorHAnsi" w:cs="Times New Roman"/>
          <w:b/>
          <w:sz w:val="24"/>
          <w:szCs w:val="24"/>
          <w:u w:val="single"/>
          <w:lang w:val="ro-RO"/>
        </w:rPr>
        <w:t>Obiectivele cursului</w:t>
      </w:r>
    </w:p>
    <w:p w:rsidR="002B3BBF" w:rsidRPr="00AE306A" w:rsidRDefault="002B3BBF" w:rsidP="002B3BBF">
      <w:pPr>
        <w:tabs>
          <w:tab w:val="left" w:pos="567"/>
        </w:tabs>
        <w:spacing w:after="0" w:line="276" w:lineRule="auto"/>
        <w:jc w:val="both"/>
        <w:rPr>
          <w:rFonts w:asciiTheme="majorHAnsi" w:eastAsia="Times New Roman" w:hAnsiTheme="majorHAnsi" w:cs="Times New Roman"/>
          <w:sz w:val="24"/>
          <w:szCs w:val="24"/>
          <w:lang w:val="ro-RO"/>
        </w:rPr>
      </w:pPr>
    </w:p>
    <w:p w:rsidR="00086C13" w:rsidRDefault="00086C13" w:rsidP="002B3BBF">
      <w:pPr>
        <w:tabs>
          <w:tab w:val="left" w:pos="567"/>
        </w:tabs>
        <w:spacing w:after="0" w:line="276" w:lineRule="auto"/>
        <w:jc w:val="both"/>
        <w:rPr>
          <w:rFonts w:asciiTheme="majorHAnsi" w:eastAsia="Times New Roman" w:hAnsiTheme="majorHAnsi" w:cs="Times New Roman"/>
          <w:sz w:val="24"/>
          <w:szCs w:val="24"/>
          <w:lang w:val="ro-RO"/>
        </w:rPr>
      </w:pPr>
    </w:p>
    <w:p w:rsidR="002B3BBF" w:rsidRPr="00AE306A" w:rsidRDefault="002B3BBF" w:rsidP="002B3BBF">
      <w:pPr>
        <w:tabs>
          <w:tab w:val="left" w:pos="567"/>
        </w:tabs>
        <w:spacing w:after="0" w:line="276" w:lineRule="auto"/>
        <w:jc w:val="both"/>
        <w:rPr>
          <w:rFonts w:asciiTheme="majorHAnsi" w:eastAsia="Times New Roman" w:hAnsiTheme="majorHAnsi" w:cs="Times New Roman"/>
          <w:sz w:val="24"/>
          <w:szCs w:val="24"/>
          <w:lang w:val="ro-RO"/>
        </w:rPr>
      </w:pPr>
      <w:bookmarkStart w:id="0" w:name="_GoBack"/>
      <w:bookmarkEnd w:id="0"/>
      <w:r w:rsidRPr="00AE306A">
        <w:rPr>
          <w:rFonts w:asciiTheme="majorHAnsi" w:eastAsia="Times New Roman" w:hAnsiTheme="majorHAnsi" w:cs="Times New Roman"/>
          <w:sz w:val="24"/>
          <w:szCs w:val="24"/>
          <w:lang w:val="ro-RO"/>
        </w:rPr>
        <w:t>În studiul acestuia vizăm obținerea de cunoștințe privind:</w:t>
      </w:r>
    </w:p>
    <w:p w:rsidR="002B3BBF" w:rsidRPr="00AE306A" w:rsidRDefault="002B3BBF" w:rsidP="002B3BBF">
      <w:pPr>
        <w:numPr>
          <w:ilvl w:val="0"/>
          <w:numId w:val="1"/>
        </w:numPr>
        <w:tabs>
          <w:tab w:val="left" w:pos="567"/>
        </w:tabs>
        <w:spacing w:after="0" w:line="276" w:lineRule="auto"/>
        <w:jc w:val="both"/>
        <w:rPr>
          <w:rFonts w:asciiTheme="majorHAnsi" w:eastAsia="Times New Roman" w:hAnsiTheme="majorHAnsi" w:cs="Times New Roman"/>
          <w:sz w:val="24"/>
          <w:szCs w:val="24"/>
          <w:lang w:val="ro-RO"/>
        </w:rPr>
      </w:pPr>
      <w:r w:rsidRPr="00AE306A">
        <w:rPr>
          <w:rFonts w:asciiTheme="majorHAnsi" w:eastAsia="Times New Roman" w:hAnsiTheme="majorHAnsi" w:cs="Times New Roman"/>
          <w:sz w:val="24"/>
          <w:szCs w:val="24"/>
          <w:lang w:val="ro-RO"/>
        </w:rPr>
        <w:t>modalități de prezentare a datelor statistice;</w:t>
      </w:r>
    </w:p>
    <w:p w:rsidR="002B3BBF" w:rsidRPr="00AE306A" w:rsidRDefault="002B3BBF" w:rsidP="002B3BBF">
      <w:pPr>
        <w:numPr>
          <w:ilvl w:val="0"/>
          <w:numId w:val="1"/>
        </w:numPr>
        <w:tabs>
          <w:tab w:val="left" w:pos="567"/>
        </w:tabs>
        <w:spacing w:after="0" w:line="276" w:lineRule="auto"/>
        <w:jc w:val="both"/>
        <w:rPr>
          <w:rFonts w:asciiTheme="majorHAnsi" w:eastAsia="Times New Roman" w:hAnsiTheme="majorHAnsi" w:cs="Times New Roman"/>
          <w:sz w:val="24"/>
          <w:szCs w:val="24"/>
          <w:lang w:val="ro-RO"/>
        </w:rPr>
      </w:pPr>
      <w:r w:rsidRPr="00AE306A">
        <w:rPr>
          <w:rFonts w:asciiTheme="majorHAnsi" w:eastAsia="Times New Roman" w:hAnsiTheme="majorHAnsi" w:cs="Times New Roman"/>
          <w:sz w:val="24"/>
          <w:szCs w:val="24"/>
          <w:lang w:val="ro-RO"/>
        </w:rPr>
        <w:t>sistematizarea/gruparea datelor statistice</w:t>
      </w:r>
    </w:p>
    <w:p w:rsidR="002B3BBF" w:rsidRPr="00AE306A" w:rsidRDefault="002B3BBF" w:rsidP="002B3BBF">
      <w:pPr>
        <w:rPr>
          <w:rFonts w:asciiTheme="majorHAnsi" w:hAnsiTheme="majorHAnsi" w:cs="Times New Roman"/>
          <w:b/>
          <w:sz w:val="24"/>
          <w:szCs w:val="24"/>
        </w:rPr>
      </w:pPr>
      <w:r w:rsidRPr="00AE306A">
        <w:rPr>
          <w:rFonts w:asciiTheme="majorHAnsi" w:hAnsiTheme="majorHAnsi" w:cs="Times New Roman"/>
          <w:sz w:val="24"/>
          <w:szCs w:val="24"/>
          <w:lang w:val="ro-RO"/>
        </w:rPr>
        <w:t>utilizarea EXCEL în procesul de prezentare a datelor.</w:t>
      </w:r>
    </w:p>
    <w:p w:rsidR="002B3BBF" w:rsidRPr="00AE306A" w:rsidRDefault="002B3BBF" w:rsidP="002B3BBF">
      <w:pPr>
        <w:numPr>
          <w:ilvl w:val="0"/>
          <w:numId w:val="4"/>
        </w:numPr>
        <w:spacing w:after="0" w:line="240" w:lineRule="auto"/>
        <w:ind w:left="567" w:hanging="567"/>
        <w:jc w:val="both"/>
        <w:rPr>
          <w:rFonts w:asciiTheme="majorHAnsi" w:hAnsiTheme="majorHAnsi"/>
          <w:sz w:val="24"/>
          <w:szCs w:val="24"/>
        </w:rPr>
      </w:pPr>
      <w:proofErr w:type="spellStart"/>
      <w:r w:rsidRPr="00AE306A">
        <w:rPr>
          <w:rFonts w:asciiTheme="majorHAnsi" w:hAnsiTheme="majorHAnsi"/>
          <w:sz w:val="24"/>
          <w:szCs w:val="24"/>
        </w:rPr>
        <w:t>Centralizarea</w:t>
      </w:r>
      <w:proofErr w:type="spellEnd"/>
      <w:r w:rsidRPr="00AE306A">
        <w:rPr>
          <w:rFonts w:asciiTheme="majorHAnsi" w:hAnsiTheme="majorHAnsi"/>
          <w:sz w:val="24"/>
          <w:szCs w:val="24"/>
        </w:rPr>
        <w:t xml:space="preserve"> – </w:t>
      </w:r>
      <w:proofErr w:type="spellStart"/>
      <w:r w:rsidRPr="00AE306A">
        <w:rPr>
          <w:rFonts w:asciiTheme="majorHAnsi" w:hAnsiTheme="majorHAnsi"/>
          <w:sz w:val="24"/>
          <w:szCs w:val="24"/>
        </w:rPr>
        <w:t>presupune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totalizarea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unităţilor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statistice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sau</w:t>
      </w:r>
      <w:proofErr w:type="spellEnd"/>
      <w:r w:rsidRPr="00AE306A">
        <w:rPr>
          <w:rFonts w:asciiTheme="majorHAnsi" w:hAnsiTheme="majorHAnsi"/>
          <w:sz w:val="24"/>
          <w:szCs w:val="24"/>
        </w:rPr>
        <w:t xml:space="preserve"> a </w:t>
      </w:r>
      <w:proofErr w:type="spellStart"/>
      <w:r w:rsidRPr="00AE306A">
        <w:rPr>
          <w:rFonts w:asciiTheme="majorHAnsi" w:hAnsiTheme="majorHAnsi"/>
          <w:sz w:val="24"/>
          <w:szCs w:val="24"/>
        </w:rPr>
        <w:t>valorilor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unei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caracteristici</w:t>
      </w:r>
      <w:proofErr w:type="spellEnd"/>
      <w:r w:rsidRPr="00AE306A">
        <w:rPr>
          <w:rFonts w:asciiTheme="majorHAnsi" w:hAnsiTheme="majorHAnsi"/>
          <w:sz w:val="24"/>
          <w:szCs w:val="24"/>
        </w:rPr>
        <w:t xml:space="preserve"> la </w:t>
      </w:r>
      <w:proofErr w:type="spellStart"/>
      <w:r w:rsidRPr="00AE306A">
        <w:rPr>
          <w:rFonts w:asciiTheme="majorHAnsi" w:hAnsiTheme="majorHAnsi"/>
          <w:sz w:val="24"/>
          <w:szCs w:val="24"/>
        </w:rPr>
        <w:t>nivelul</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grupelor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tipice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sau</w:t>
      </w:r>
      <w:proofErr w:type="spellEnd"/>
      <w:r w:rsidRPr="00AE306A">
        <w:rPr>
          <w:rFonts w:asciiTheme="majorHAnsi" w:hAnsiTheme="majorHAnsi"/>
          <w:sz w:val="24"/>
          <w:szCs w:val="24"/>
        </w:rPr>
        <w:t xml:space="preserve"> al </w:t>
      </w:r>
      <w:proofErr w:type="spellStart"/>
      <w:r w:rsidRPr="00AE306A">
        <w:rPr>
          <w:rFonts w:asciiTheme="majorHAnsi" w:hAnsiTheme="majorHAnsi"/>
          <w:sz w:val="24"/>
          <w:szCs w:val="24"/>
        </w:rPr>
        <w:t>colectivităţii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observate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Totalizarea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valorilor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unei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caracteristici</w:t>
      </w:r>
      <w:proofErr w:type="spellEnd"/>
      <w:r w:rsidRPr="00AE306A">
        <w:rPr>
          <w:rFonts w:asciiTheme="majorHAnsi" w:hAnsiTheme="majorHAnsi"/>
          <w:sz w:val="24"/>
          <w:szCs w:val="24"/>
        </w:rPr>
        <w:t xml:space="preserve"> se face </w:t>
      </w:r>
      <w:proofErr w:type="spellStart"/>
      <w:r w:rsidRPr="00AE306A">
        <w:rPr>
          <w:rFonts w:asciiTheme="majorHAnsi" w:hAnsiTheme="majorHAnsi"/>
          <w:sz w:val="24"/>
          <w:szCs w:val="24"/>
        </w:rPr>
        <w:t>prin</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însumarea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directa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sau</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prin</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folosirea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unor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coeficienţi</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echivalenta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preturi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timpul</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munca</w:t>
      </w:r>
      <w:proofErr w:type="spellEnd"/>
      <w:r w:rsidRPr="00AE306A">
        <w:rPr>
          <w:rFonts w:asciiTheme="majorHAnsi" w:hAnsiTheme="majorHAnsi"/>
          <w:sz w:val="24"/>
          <w:szCs w:val="24"/>
        </w:rPr>
        <w:t xml:space="preserve"> etc.) </w:t>
      </w:r>
      <w:proofErr w:type="spellStart"/>
      <w:r w:rsidRPr="00AE306A">
        <w:rPr>
          <w:rFonts w:asciiTheme="majorHAnsi" w:hAnsiTheme="majorHAnsi"/>
          <w:sz w:val="24"/>
          <w:szCs w:val="24"/>
        </w:rPr>
        <w:t>În</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urma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centralizării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obţinemindicatori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statistici</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nivel</w:t>
      </w:r>
      <w:proofErr w:type="spellEnd"/>
      <w:r w:rsidRPr="00AE306A">
        <w:rPr>
          <w:rFonts w:asciiTheme="majorHAnsi" w:hAnsiTheme="majorHAnsi"/>
          <w:sz w:val="24"/>
          <w:szCs w:val="24"/>
        </w:rPr>
        <w:t xml:space="preserve"> (ex, </w:t>
      </w:r>
      <w:proofErr w:type="spellStart"/>
      <w:r w:rsidRPr="00AE306A">
        <w:rPr>
          <w:rFonts w:asciiTheme="majorHAnsi" w:hAnsiTheme="majorHAnsi"/>
          <w:sz w:val="24"/>
          <w:szCs w:val="24"/>
        </w:rPr>
        <w:t>nr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populaţiei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unei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localităţi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valoarea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producţiei</w:t>
      </w:r>
      <w:proofErr w:type="spellEnd"/>
      <w:r w:rsidRPr="00AE306A">
        <w:rPr>
          <w:rFonts w:asciiTheme="majorHAnsi" w:hAnsiTheme="majorHAnsi"/>
          <w:sz w:val="24"/>
          <w:szCs w:val="24"/>
        </w:rPr>
        <w:t>)</w:t>
      </w:r>
    </w:p>
    <w:p w:rsidR="002B3BBF" w:rsidRPr="00AE306A" w:rsidRDefault="002B3BBF" w:rsidP="002B3BBF">
      <w:pPr>
        <w:numPr>
          <w:ilvl w:val="0"/>
          <w:numId w:val="5"/>
        </w:num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b/>
          <w:i/>
          <w:sz w:val="24"/>
          <w:szCs w:val="24"/>
          <w:lang w:val="ro-RO" w:eastAsia="ro-RO"/>
        </w:rPr>
        <w:t>Centralizarea simplă</w:t>
      </w:r>
      <w:r w:rsidRPr="00AE306A">
        <w:rPr>
          <w:rFonts w:asciiTheme="majorHAnsi" w:eastAsia="Times New Roman" w:hAnsiTheme="majorHAnsi" w:cs="Times New Roman"/>
          <w:sz w:val="24"/>
          <w:szCs w:val="24"/>
          <w:lang w:val="ro-RO" w:eastAsia="ro-RO"/>
        </w:rPr>
        <w:t>şi obţinerea indicatorilor (agregatelor) generali</w:t>
      </w:r>
    </w:p>
    <w:tbl>
      <w:tblPr>
        <w:tblStyle w:val="GridTable1Light-Accent51"/>
        <w:tblW w:w="0" w:type="auto"/>
        <w:tblLayout w:type="fixed"/>
        <w:tblLook w:val="0000" w:firstRow="0" w:lastRow="0" w:firstColumn="0" w:lastColumn="0" w:noHBand="0" w:noVBand="0"/>
      </w:tblPr>
      <w:tblGrid>
        <w:gridCol w:w="1701"/>
        <w:gridCol w:w="1985"/>
        <w:gridCol w:w="1559"/>
        <w:gridCol w:w="1418"/>
        <w:gridCol w:w="2268"/>
      </w:tblGrid>
      <w:tr w:rsidR="002B3BBF" w:rsidRPr="00AE306A" w:rsidTr="00F52A9E">
        <w:tc>
          <w:tcPr>
            <w:tcW w:w="1701" w:type="dxa"/>
            <w:vMerge w:val="restart"/>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Nr.crt.</w:t>
            </w:r>
          </w:p>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al unităţii</w:t>
            </w:r>
          </w:p>
        </w:tc>
        <w:tc>
          <w:tcPr>
            <w:tcW w:w="7230" w:type="dxa"/>
            <w:gridSpan w:val="4"/>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Variabile însumabile direct</w:t>
            </w:r>
          </w:p>
        </w:tc>
      </w:tr>
      <w:tr w:rsidR="002B3BBF" w:rsidRPr="00AE306A" w:rsidTr="00F52A9E">
        <w:trPr>
          <w:trHeight w:val="230"/>
        </w:trPr>
        <w:tc>
          <w:tcPr>
            <w:tcW w:w="1701" w:type="dxa"/>
            <w:vMerge/>
          </w:tcPr>
          <w:p w:rsidR="002B3BBF" w:rsidRPr="00AE306A" w:rsidRDefault="002B3BBF" w:rsidP="00F52A9E">
            <w:pPr>
              <w:jc w:val="center"/>
              <w:rPr>
                <w:rFonts w:asciiTheme="majorHAnsi" w:eastAsia="Times New Roman" w:hAnsiTheme="majorHAnsi" w:cs="Times New Roman"/>
                <w:sz w:val="24"/>
                <w:szCs w:val="24"/>
                <w:lang w:eastAsia="ro-RO"/>
              </w:rPr>
            </w:pPr>
          </w:p>
        </w:tc>
        <w:tc>
          <w:tcPr>
            <w:tcW w:w="1985" w:type="dxa"/>
          </w:tcPr>
          <w:p w:rsidR="002B3BBF" w:rsidRPr="00AE306A" w:rsidRDefault="002B3BBF" w:rsidP="00F52A9E">
            <w:pPr>
              <w:jc w:val="center"/>
              <w:rPr>
                <w:rFonts w:asciiTheme="majorHAnsi" w:eastAsia="Times New Roman" w:hAnsiTheme="majorHAnsi" w:cs="Times New Roman"/>
                <w:b/>
                <w:sz w:val="24"/>
                <w:szCs w:val="24"/>
                <w:vertAlign w:val="subscript"/>
                <w:lang w:eastAsia="ro-RO"/>
              </w:rPr>
            </w:pPr>
            <w:r w:rsidRPr="00AE306A">
              <w:rPr>
                <w:rFonts w:asciiTheme="majorHAnsi" w:eastAsia="Times New Roman" w:hAnsiTheme="majorHAnsi" w:cs="Times New Roman"/>
                <w:b/>
                <w:sz w:val="24"/>
                <w:szCs w:val="24"/>
                <w:lang w:eastAsia="ro-RO"/>
              </w:rPr>
              <w:t>X</w:t>
            </w:r>
            <w:r w:rsidRPr="00AE306A">
              <w:rPr>
                <w:rFonts w:asciiTheme="majorHAnsi" w:eastAsia="Times New Roman" w:hAnsiTheme="majorHAnsi" w:cs="Times New Roman"/>
                <w:b/>
                <w:sz w:val="24"/>
                <w:szCs w:val="24"/>
                <w:vertAlign w:val="subscript"/>
                <w:lang w:eastAsia="ro-RO"/>
              </w:rPr>
              <w:t>1</w:t>
            </w:r>
          </w:p>
        </w:tc>
        <w:tc>
          <w:tcPr>
            <w:tcW w:w="1559" w:type="dxa"/>
          </w:tcPr>
          <w:p w:rsidR="002B3BBF" w:rsidRPr="00AE306A" w:rsidRDefault="002B3BBF" w:rsidP="00F52A9E">
            <w:pPr>
              <w:jc w:val="center"/>
              <w:rPr>
                <w:rFonts w:asciiTheme="majorHAnsi" w:eastAsia="Times New Roman" w:hAnsiTheme="majorHAnsi" w:cs="Times New Roman"/>
                <w:b/>
                <w:sz w:val="24"/>
                <w:szCs w:val="24"/>
                <w:vertAlign w:val="subscript"/>
                <w:lang w:eastAsia="ro-RO"/>
              </w:rPr>
            </w:pPr>
            <w:r w:rsidRPr="00AE306A">
              <w:rPr>
                <w:rFonts w:asciiTheme="majorHAnsi" w:eastAsia="Times New Roman" w:hAnsiTheme="majorHAnsi" w:cs="Times New Roman"/>
                <w:b/>
                <w:sz w:val="24"/>
                <w:szCs w:val="24"/>
                <w:lang w:eastAsia="ro-RO"/>
              </w:rPr>
              <w:t>X</w:t>
            </w:r>
            <w:r w:rsidRPr="00AE306A">
              <w:rPr>
                <w:rFonts w:asciiTheme="majorHAnsi" w:eastAsia="Times New Roman" w:hAnsiTheme="majorHAnsi" w:cs="Times New Roman"/>
                <w:b/>
                <w:sz w:val="24"/>
                <w:szCs w:val="24"/>
                <w:vertAlign w:val="subscript"/>
                <w:lang w:eastAsia="ro-RO"/>
              </w:rPr>
              <w:t>2</w:t>
            </w:r>
          </w:p>
        </w:tc>
        <w:tc>
          <w:tcPr>
            <w:tcW w:w="1418" w:type="dxa"/>
          </w:tcPr>
          <w:p w:rsidR="002B3BBF" w:rsidRPr="00AE306A" w:rsidRDefault="002B3BBF" w:rsidP="00F52A9E">
            <w:pPr>
              <w:jc w:val="center"/>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sym w:font="Symbol" w:char="F0BC"/>
            </w:r>
          </w:p>
        </w:tc>
        <w:tc>
          <w:tcPr>
            <w:tcW w:w="2268" w:type="dxa"/>
          </w:tcPr>
          <w:p w:rsidR="002B3BBF" w:rsidRPr="00AE306A" w:rsidRDefault="002B3BBF" w:rsidP="00F52A9E">
            <w:pPr>
              <w:jc w:val="center"/>
              <w:rPr>
                <w:rFonts w:asciiTheme="majorHAnsi" w:eastAsia="Times New Roman" w:hAnsiTheme="majorHAnsi" w:cs="Times New Roman"/>
                <w:b/>
                <w:sz w:val="24"/>
                <w:szCs w:val="24"/>
                <w:vertAlign w:val="subscript"/>
                <w:lang w:eastAsia="ro-RO"/>
              </w:rPr>
            </w:pPr>
            <w:r w:rsidRPr="00AE306A">
              <w:rPr>
                <w:rFonts w:asciiTheme="majorHAnsi" w:eastAsia="Times New Roman" w:hAnsiTheme="majorHAnsi" w:cs="Times New Roman"/>
                <w:b/>
                <w:sz w:val="24"/>
                <w:szCs w:val="24"/>
                <w:lang w:eastAsia="ro-RO"/>
              </w:rPr>
              <w:t>X</w:t>
            </w:r>
            <w:r w:rsidRPr="00AE306A">
              <w:rPr>
                <w:rFonts w:asciiTheme="majorHAnsi" w:eastAsia="Times New Roman" w:hAnsiTheme="majorHAnsi" w:cs="Times New Roman"/>
                <w:b/>
                <w:sz w:val="24"/>
                <w:szCs w:val="24"/>
                <w:vertAlign w:val="subscript"/>
                <w:lang w:eastAsia="ro-RO"/>
              </w:rPr>
              <w:t>p</w:t>
            </w:r>
          </w:p>
        </w:tc>
      </w:tr>
      <w:tr w:rsidR="002B3BBF" w:rsidRPr="00AE306A" w:rsidTr="00F52A9E">
        <w:tc>
          <w:tcPr>
            <w:tcW w:w="1701"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1</w:t>
            </w:r>
          </w:p>
        </w:tc>
        <w:tc>
          <w:tcPr>
            <w:tcW w:w="1985" w:type="dxa"/>
          </w:tcPr>
          <w:p w:rsidR="002B3BBF" w:rsidRPr="00AE306A" w:rsidRDefault="002B3BBF" w:rsidP="00F52A9E">
            <w:pPr>
              <w:jc w:val="center"/>
              <w:rPr>
                <w:rFonts w:asciiTheme="majorHAnsi" w:eastAsia="Times New Roman" w:hAnsiTheme="majorHAnsi" w:cs="Times New Roman"/>
                <w:i/>
                <w:sz w:val="24"/>
                <w:szCs w:val="24"/>
                <w:vertAlign w:val="subscript"/>
                <w:lang w:eastAsia="ro-RO"/>
              </w:rPr>
            </w:pPr>
            <w:r w:rsidRPr="00AE306A">
              <w:rPr>
                <w:rFonts w:asciiTheme="majorHAnsi" w:eastAsia="Times New Roman" w:hAnsiTheme="majorHAnsi" w:cs="Times New Roman"/>
                <w:i/>
                <w:sz w:val="24"/>
                <w:szCs w:val="24"/>
                <w:lang w:eastAsia="ro-RO"/>
              </w:rPr>
              <w:t>x</w:t>
            </w:r>
            <w:r w:rsidRPr="00AE306A">
              <w:rPr>
                <w:rFonts w:asciiTheme="majorHAnsi" w:eastAsia="Times New Roman" w:hAnsiTheme="majorHAnsi" w:cs="Times New Roman"/>
                <w:i/>
                <w:sz w:val="24"/>
                <w:szCs w:val="24"/>
                <w:vertAlign w:val="subscript"/>
                <w:lang w:eastAsia="ro-RO"/>
              </w:rPr>
              <w:t>11</w:t>
            </w:r>
          </w:p>
        </w:tc>
        <w:tc>
          <w:tcPr>
            <w:tcW w:w="1559" w:type="dxa"/>
          </w:tcPr>
          <w:p w:rsidR="002B3BBF" w:rsidRPr="00AE306A" w:rsidRDefault="002B3BBF" w:rsidP="00F52A9E">
            <w:pPr>
              <w:jc w:val="center"/>
              <w:rPr>
                <w:rFonts w:asciiTheme="majorHAnsi" w:eastAsia="Times New Roman" w:hAnsiTheme="majorHAnsi" w:cs="Times New Roman"/>
                <w:i/>
                <w:sz w:val="24"/>
                <w:szCs w:val="24"/>
                <w:vertAlign w:val="subscript"/>
                <w:lang w:eastAsia="ro-RO"/>
              </w:rPr>
            </w:pPr>
            <w:r w:rsidRPr="00AE306A">
              <w:rPr>
                <w:rFonts w:asciiTheme="majorHAnsi" w:eastAsia="Times New Roman" w:hAnsiTheme="majorHAnsi" w:cs="Times New Roman"/>
                <w:i/>
                <w:sz w:val="24"/>
                <w:szCs w:val="24"/>
                <w:lang w:eastAsia="ro-RO"/>
              </w:rPr>
              <w:t>x</w:t>
            </w:r>
            <w:r w:rsidRPr="00AE306A">
              <w:rPr>
                <w:rFonts w:asciiTheme="majorHAnsi" w:eastAsia="Times New Roman" w:hAnsiTheme="majorHAnsi" w:cs="Times New Roman"/>
                <w:i/>
                <w:sz w:val="24"/>
                <w:szCs w:val="24"/>
                <w:vertAlign w:val="subscript"/>
                <w:lang w:eastAsia="ro-RO"/>
              </w:rPr>
              <w:t>21</w:t>
            </w:r>
          </w:p>
        </w:tc>
        <w:tc>
          <w:tcPr>
            <w:tcW w:w="1418" w:type="dxa"/>
          </w:tcPr>
          <w:p w:rsidR="002B3BBF" w:rsidRPr="00AE306A" w:rsidRDefault="002B3BBF" w:rsidP="00F52A9E">
            <w:pPr>
              <w:jc w:val="center"/>
              <w:rPr>
                <w:rFonts w:asciiTheme="majorHAnsi" w:eastAsia="Times New Roman" w:hAnsiTheme="majorHAnsi" w:cs="Times New Roman"/>
                <w:i/>
                <w:sz w:val="24"/>
                <w:szCs w:val="24"/>
                <w:lang w:eastAsia="ro-RO"/>
              </w:rPr>
            </w:pPr>
            <w:r w:rsidRPr="00AE306A">
              <w:rPr>
                <w:rFonts w:asciiTheme="majorHAnsi" w:eastAsia="Times New Roman" w:hAnsiTheme="majorHAnsi" w:cs="Times New Roman"/>
                <w:i/>
                <w:sz w:val="24"/>
                <w:szCs w:val="24"/>
                <w:lang w:eastAsia="ro-RO"/>
              </w:rPr>
              <w:sym w:font="Symbol" w:char="F0BC"/>
            </w:r>
          </w:p>
        </w:tc>
        <w:tc>
          <w:tcPr>
            <w:tcW w:w="2268" w:type="dxa"/>
          </w:tcPr>
          <w:p w:rsidR="002B3BBF" w:rsidRPr="00AE306A" w:rsidRDefault="002B3BBF" w:rsidP="00F52A9E">
            <w:pPr>
              <w:jc w:val="center"/>
              <w:rPr>
                <w:rFonts w:asciiTheme="majorHAnsi" w:eastAsia="Times New Roman" w:hAnsiTheme="majorHAnsi" w:cs="Times New Roman"/>
                <w:i/>
                <w:sz w:val="24"/>
                <w:szCs w:val="24"/>
                <w:vertAlign w:val="subscript"/>
                <w:lang w:eastAsia="ro-RO"/>
              </w:rPr>
            </w:pPr>
            <w:r w:rsidRPr="00AE306A">
              <w:rPr>
                <w:rFonts w:asciiTheme="majorHAnsi" w:eastAsia="Times New Roman" w:hAnsiTheme="majorHAnsi" w:cs="Times New Roman"/>
                <w:i/>
                <w:sz w:val="24"/>
                <w:szCs w:val="24"/>
                <w:lang w:eastAsia="ro-RO"/>
              </w:rPr>
              <w:t>x</w:t>
            </w:r>
            <w:r w:rsidRPr="00AE306A">
              <w:rPr>
                <w:rFonts w:asciiTheme="majorHAnsi" w:eastAsia="Times New Roman" w:hAnsiTheme="majorHAnsi" w:cs="Times New Roman"/>
                <w:i/>
                <w:sz w:val="24"/>
                <w:szCs w:val="24"/>
                <w:vertAlign w:val="subscript"/>
                <w:lang w:eastAsia="ro-RO"/>
              </w:rPr>
              <w:t>p1</w:t>
            </w:r>
          </w:p>
        </w:tc>
      </w:tr>
      <w:tr w:rsidR="002B3BBF" w:rsidRPr="00AE306A" w:rsidTr="00F52A9E">
        <w:tc>
          <w:tcPr>
            <w:tcW w:w="1701"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2</w:t>
            </w:r>
          </w:p>
        </w:tc>
        <w:tc>
          <w:tcPr>
            <w:tcW w:w="1985" w:type="dxa"/>
          </w:tcPr>
          <w:p w:rsidR="002B3BBF" w:rsidRPr="00AE306A" w:rsidRDefault="002B3BBF" w:rsidP="00F52A9E">
            <w:pPr>
              <w:jc w:val="center"/>
              <w:rPr>
                <w:rFonts w:asciiTheme="majorHAnsi" w:eastAsia="Times New Roman" w:hAnsiTheme="majorHAnsi" w:cs="Times New Roman"/>
                <w:i/>
                <w:sz w:val="24"/>
                <w:szCs w:val="24"/>
                <w:lang w:eastAsia="ro-RO"/>
              </w:rPr>
            </w:pPr>
            <w:r w:rsidRPr="00AE306A">
              <w:rPr>
                <w:rFonts w:asciiTheme="majorHAnsi" w:eastAsia="Times New Roman" w:hAnsiTheme="majorHAnsi" w:cs="Times New Roman"/>
                <w:i/>
                <w:sz w:val="24"/>
                <w:szCs w:val="24"/>
                <w:lang w:eastAsia="ro-RO"/>
              </w:rPr>
              <w:t>x</w:t>
            </w:r>
            <w:r w:rsidRPr="00AE306A">
              <w:rPr>
                <w:rFonts w:asciiTheme="majorHAnsi" w:eastAsia="Times New Roman" w:hAnsiTheme="majorHAnsi" w:cs="Times New Roman"/>
                <w:i/>
                <w:sz w:val="24"/>
                <w:szCs w:val="24"/>
                <w:vertAlign w:val="subscript"/>
                <w:lang w:eastAsia="ro-RO"/>
              </w:rPr>
              <w:t>12</w:t>
            </w:r>
          </w:p>
        </w:tc>
        <w:tc>
          <w:tcPr>
            <w:tcW w:w="1559" w:type="dxa"/>
          </w:tcPr>
          <w:p w:rsidR="002B3BBF" w:rsidRPr="00AE306A" w:rsidRDefault="002B3BBF" w:rsidP="00F52A9E">
            <w:pPr>
              <w:jc w:val="center"/>
              <w:rPr>
                <w:rFonts w:asciiTheme="majorHAnsi" w:eastAsia="Times New Roman" w:hAnsiTheme="majorHAnsi" w:cs="Times New Roman"/>
                <w:i/>
                <w:sz w:val="24"/>
                <w:szCs w:val="24"/>
                <w:lang w:eastAsia="ro-RO"/>
              </w:rPr>
            </w:pPr>
            <w:r w:rsidRPr="00AE306A">
              <w:rPr>
                <w:rFonts w:asciiTheme="majorHAnsi" w:eastAsia="Times New Roman" w:hAnsiTheme="majorHAnsi" w:cs="Times New Roman"/>
                <w:i/>
                <w:sz w:val="24"/>
                <w:szCs w:val="24"/>
                <w:lang w:eastAsia="ro-RO"/>
              </w:rPr>
              <w:t>x</w:t>
            </w:r>
            <w:r w:rsidRPr="00AE306A">
              <w:rPr>
                <w:rFonts w:asciiTheme="majorHAnsi" w:eastAsia="Times New Roman" w:hAnsiTheme="majorHAnsi" w:cs="Times New Roman"/>
                <w:i/>
                <w:sz w:val="24"/>
                <w:szCs w:val="24"/>
                <w:vertAlign w:val="subscript"/>
                <w:lang w:eastAsia="ro-RO"/>
              </w:rPr>
              <w:t>22</w:t>
            </w:r>
          </w:p>
        </w:tc>
        <w:tc>
          <w:tcPr>
            <w:tcW w:w="1418" w:type="dxa"/>
          </w:tcPr>
          <w:p w:rsidR="002B3BBF" w:rsidRPr="00AE306A" w:rsidRDefault="002B3BBF" w:rsidP="00F52A9E">
            <w:pPr>
              <w:jc w:val="center"/>
              <w:rPr>
                <w:rFonts w:asciiTheme="majorHAnsi" w:eastAsia="Times New Roman" w:hAnsiTheme="majorHAnsi" w:cs="Times New Roman"/>
                <w:i/>
                <w:sz w:val="24"/>
                <w:szCs w:val="24"/>
                <w:lang w:eastAsia="ro-RO"/>
              </w:rPr>
            </w:pPr>
            <w:r w:rsidRPr="00AE306A">
              <w:rPr>
                <w:rFonts w:asciiTheme="majorHAnsi" w:eastAsia="Times New Roman" w:hAnsiTheme="majorHAnsi" w:cs="Times New Roman"/>
                <w:i/>
                <w:sz w:val="24"/>
                <w:szCs w:val="24"/>
                <w:lang w:eastAsia="ro-RO"/>
              </w:rPr>
              <w:sym w:font="Symbol" w:char="F0BC"/>
            </w:r>
          </w:p>
        </w:tc>
        <w:tc>
          <w:tcPr>
            <w:tcW w:w="2268" w:type="dxa"/>
          </w:tcPr>
          <w:p w:rsidR="002B3BBF" w:rsidRPr="00AE306A" w:rsidRDefault="002B3BBF" w:rsidP="00F52A9E">
            <w:pPr>
              <w:jc w:val="center"/>
              <w:rPr>
                <w:rFonts w:asciiTheme="majorHAnsi" w:eastAsia="Times New Roman" w:hAnsiTheme="majorHAnsi" w:cs="Times New Roman"/>
                <w:i/>
                <w:sz w:val="24"/>
                <w:szCs w:val="24"/>
                <w:lang w:eastAsia="ro-RO"/>
              </w:rPr>
            </w:pPr>
            <w:r w:rsidRPr="00AE306A">
              <w:rPr>
                <w:rFonts w:asciiTheme="majorHAnsi" w:eastAsia="Times New Roman" w:hAnsiTheme="majorHAnsi" w:cs="Times New Roman"/>
                <w:i/>
                <w:sz w:val="24"/>
                <w:szCs w:val="24"/>
                <w:lang w:eastAsia="ro-RO"/>
              </w:rPr>
              <w:t>x</w:t>
            </w:r>
            <w:r w:rsidRPr="00AE306A">
              <w:rPr>
                <w:rFonts w:asciiTheme="majorHAnsi" w:eastAsia="Times New Roman" w:hAnsiTheme="majorHAnsi" w:cs="Times New Roman"/>
                <w:i/>
                <w:sz w:val="24"/>
                <w:szCs w:val="24"/>
                <w:vertAlign w:val="subscript"/>
                <w:lang w:eastAsia="ro-RO"/>
              </w:rPr>
              <w:t>p2</w:t>
            </w:r>
          </w:p>
        </w:tc>
      </w:tr>
      <w:tr w:rsidR="002B3BBF" w:rsidRPr="00AE306A" w:rsidTr="00F52A9E">
        <w:tc>
          <w:tcPr>
            <w:tcW w:w="1701"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sym w:font="Symbol" w:char="F0BC"/>
            </w:r>
          </w:p>
        </w:tc>
        <w:tc>
          <w:tcPr>
            <w:tcW w:w="1985"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sym w:font="Symbol" w:char="F0BC"/>
            </w:r>
          </w:p>
        </w:tc>
        <w:tc>
          <w:tcPr>
            <w:tcW w:w="1559"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sym w:font="Symbol" w:char="F0BC"/>
            </w:r>
          </w:p>
        </w:tc>
        <w:tc>
          <w:tcPr>
            <w:tcW w:w="1418"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sym w:font="Symbol" w:char="F0BC"/>
            </w:r>
          </w:p>
        </w:tc>
        <w:tc>
          <w:tcPr>
            <w:tcW w:w="2268"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sym w:font="Symbol" w:char="F0BC"/>
            </w:r>
          </w:p>
        </w:tc>
      </w:tr>
      <w:tr w:rsidR="002B3BBF" w:rsidRPr="00AE306A" w:rsidTr="00F52A9E">
        <w:tc>
          <w:tcPr>
            <w:tcW w:w="1701"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i</w:t>
            </w:r>
          </w:p>
        </w:tc>
        <w:tc>
          <w:tcPr>
            <w:tcW w:w="1985" w:type="dxa"/>
          </w:tcPr>
          <w:p w:rsidR="002B3BBF" w:rsidRPr="00AE306A" w:rsidRDefault="002B3BBF" w:rsidP="00F52A9E">
            <w:pPr>
              <w:jc w:val="center"/>
              <w:rPr>
                <w:rFonts w:asciiTheme="majorHAnsi" w:eastAsia="Times New Roman" w:hAnsiTheme="majorHAnsi" w:cs="Times New Roman"/>
                <w:i/>
                <w:sz w:val="24"/>
                <w:szCs w:val="24"/>
                <w:lang w:eastAsia="ro-RO"/>
              </w:rPr>
            </w:pPr>
            <w:r w:rsidRPr="00AE306A">
              <w:rPr>
                <w:rFonts w:asciiTheme="majorHAnsi" w:eastAsia="Times New Roman" w:hAnsiTheme="majorHAnsi" w:cs="Times New Roman"/>
                <w:i/>
                <w:sz w:val="24"/>
                <w:szCs w:val="24"/>
                <w:lang w:eastAsia="ro-RO"/>
              </w:rPr>
              <w:t>x</w:t>
            </w:r>
            <w:r w:rsidRPr="00AE306A">
              <w:rPr>
                <w:rFonts w:asciiTheme="majorHAnsi" w:eastAsia="Times New Roman" w:hAnsiTheme="majorHAnsi" w:cs="Times New Roman"/>
                <w:i/>
                <w:sz w:val="24"/>
                <w:szCs w:val="24"/>
                <w:vertAlign w:val="subscript"/>
                <w:lang w:eastAsia="ro-RO"/>
              </w:rPr>
              <w:t>1i</w:t>
            </w:r>
          </w:p>
        </w:tc>
        <w:tc>
          <w:tcPr>
            <w:tcW w:w="1559" w:type="dxa"/>
          </w:tcPr>
          <w:p w:rsidR="002B3BBF" w:rsidRPr="00AE306A" w:rsidRDefault="002B3BBF" w:rsidP="00F52A9E">
            <w:pPr>
              <w:jc w:val="center"/>
              <w:rPr>
                <w:rFonts w:asciiTheme="majorHAnsi" w:eastAsia="Times New Roman" w:hAnsiTheme="majorHAnsi" w:cs="Times New Roman"/>
                <w:i/>
                <w:sz w:val="24"/>
                <w:szCs w:val="24"/>
                <w:lang w:eastAsia="ro-RO"/>
              </w:rPr>
            </w:pPr>
            <w:r w:rsidRPr="00AE306A">
              <w:rPr>
                <w:rFonts w:asciiTheme="majorHAnsi" w:eastAsia="Times New Roman" w:hAnsiTheme="majorHAnsi" w:cs="Times New Roman"/>
                <w:i/>
                <w:sz w:val="24"/>
                <w:szCs w:val="24"/>
                <w:lang w:eastAsia="ro-RO"/>
              </w:rPr>
              <w:t>x</w:t>
            </w:r>
            <w:r w:rsidRPr="00AE306A">
              <w:rPr>
                <w:rFonts w:asciiTheme="majorHAnsi" w:eastAsia="Times New Roman" w:hAnsiTheme="majorHAnsi" w:cs="Times New Roman"/>
                <w:i/>
                <w:sz w:val="24"/>
                <w:szCs w:val="24"/>
                <w:vertAlign w:val="subscript"/>
                <w:lang w:eastAsia="ro-RO"/>
              </w:rPr>
              <w:t>2i</w:t>
            </w:r>
          </w:p>
        </w:tc>
        <w:tc>
          <w:tcPr>
            <w:tcW w:w="1418" w:type="dxa"/>
          </w:tcPr>
          <w:p w:rsidR="002B3BBF" w:rsidRPr="00AE306A" w:rsidRDefault="002B3BBF" w:rsidP="00F52A9E">
            <w:pPr>
              <w:jc w:val="center"/>
              <w:rPr>
                <w:rFonts w:asciiTheme="majorHAnsi" w:eastAsia="Times New Roman" w:hAnsiTheme="majorHAnsi" w:cs="Times New Roman"/>
                <w:i/>
                <w:sz w:val="24"/>
                <w:szCs w:val="24"/>
                <w:lang w:eastAsia="ro-RO"/>
              </w:rPr>
            </w:pPr>
            <w:r w:rsidRPr="00AE306A">
              <w:rPr>
                <w:rFonts w:asciiTheme="majorHAnsi" w:eastAsia="Times New Roman" w:hAnsiTheme="majorHAnsi" w:cs="Times New Roman"/>
                <w:i/>
                <w:sz w:val="24"/>
                <w:szCs w:val="24"/>
                <w:lang w:eastAsia="ro-RO"/>
              </w:rPr>
              <w:sym w:font="Symbol" w:char="F0BC"/>
            </w:r>
          </w:p>
        </w:tc>
        <w:tc>
          <w:tcPr>
            <w:tcW w:w="2268" w:type="dxa"/>
          </w:tcPr>
          <w:p w:rsidR="002B3BBF" w:rsidRPr="00AE306A" w:rsidRDefault="002B3BBF" w:rsidP="00F52A9E">
            <w:pPr>
              <w:jc w:val="center"/>
              <w:rPr>
                <w:rFonts w:asciiTheme="majorHAnsi" w:eastAsia="Times New Roman" w:hAnsiTheme="majorHAnsi" w:cs="Times New Roman"/>
                <w:i/>
                <w:sz w:val="24"/>
                <w:szCs w:val="24"/>
                <w:lang w:eastAsia="ro-RO"/>
              </w:rPr>
            </w:pPr>
            <w:r w:rsidRPr="00AE306A">
              <w:rPr>
                <w:rFonts w:asciiTheme="majorHAnsi" w:eastAsia="Times New Roman" w:hAnsiTheme="majorHAnsi" w:cs="Times New Roman"/>
                <w:i/>
                <w:sz w:val="24"/>
                <w:szCs w:val="24"/>
                <w:lang w:eastAsia="ro-RO"/>
              </w:rPr>
              <w:t>x</w:t>
            </w:r>
            <w:r w:rsidRPr="00AE306A">
              <w:rPr>
                <w:rFonts w:asciiTheme="majorHAnsi" w:eastAsia="Times New Roman" w:hAnsiTheme="majorHAnsi" w:cs="Times New Roman"/>
                <w:i/>
                <w:sz w:val="24"/>
                <w:szCs w:val="24"/>
                <w:vertAlign w:val="subscript"/>
                <w:lang w:eastAsia="ro-RO"/>
              </w:rPr>
              <w:t>pi</w:t>
            </w:r>
          </w:p>
        </w:tc>
      </w:tr>
      <w:tr w:rsidR="002B3BBF" w:rsidRPr="00AE306A" w:rsidTr="00F52A9E">
        <w:tc>
          <w:tcPr>
            <w:tcW w:w="1701"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sym w:font="Symbol" w:char="F0BC"/>
            </w:r>
          </w:p>
        </w:tc>
        <w:tc>
          <w:tcPr>
            <w:tcW w:w="1985"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sym w:font="Symbol" w:char="F0BC"/>
            </w:r>
          </w:p>
        </w:tc>
        <w:tc>
          <w:tcPr>
            <w:tcW w:w="1559"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sym w:font="Symbol" w:char="F0BC"/>
            </w:r>
          </w:p>
        </w:tc>
        <w:tc>
          <w:tcPr>
            <w:tcW w:w="1418"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sym w:font="Symbol" w:char="F0BC"/>
            </w:r>
          </w:p>
        </w:tc>
        <w:tc>
          <w:tcPr>
            <w:tcW w:w="2268"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sym w:font="Symbol" w:char="F0BC"/>
            </w:r>
          </w:p>
        </w:tc>
      </w:tr>
      <w:tr w:rsidR="002B3BBF" w:rsidRPr="00AE306A" w:rsidTr="00F52A9E">
        <w:tc>
          <w:tcPr>
            <w:tcW w:w="1701"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n</w:t>
            </w:r>
          </w:p>
        </w:tc>
        <w:tc>
          <w:tcPr>
            <w:tcW w:w="1985" w:type="dxa"/>
          </w:tcPr>
          <w:p w:rsidR="002B3BBF" w:rsidRPr="00AE306A" w:rsidRDefault="002B3BBF" w:rsidP="00F52A9E">
            <w:pPr>
              <w:jc w:val="center"/>
              <w:rPr>
                <w:rFonts w:asciiTheme="majorHAnsi" w:eastAsia="Times New Roman" w:hAnsiTheme="majorHAnsi" w:cs="Times New Roman"/>
                <w:i/>
                <w:sz w:val="24"/>
                <w:szCs w:val="24"/>
                <w:lang w:eastAsia="ro-RO"/>
              </w:rPr>
            </w:pPr>
            <w:r w:rsidRPr="00AE306A">
              <w:rPr>
                <w:rFonts w:asciiTheme="majorHAnsi" w:eastAsia="Times New Roman" w:hAnsiTheme="majorHAnsi" w:cs="Times New Roman"/>
                <w:i/>
                <w:sz w:val="24"/>
                <w:szCs w:val="24"/>
                <w:lang w:eastAsia="ro-RO"/>
              </w:rPr>
              <w:t>x</w:t>
            </w:r>
            <w:r w:rsidRPr="00AE306A">
              <w:rPr>
                <w:rFonts w:asciiTheme="majorHAnsi" w:eastAsia="Times New Roman" w:hAnsiTheme="majorHAnsi" w:cs="Times New Roman"/>
                <w:i/>
                <w:sz w:val="24"/>
                <w:szCs w:val="24"/>
                <w:vertAlign w:val="subscript"/>
                <w:lang w:eastAsia="ro-RO"/>
              </w:rPr>
              <w:t>1n</w:t>
            </w:r>
          </w:p>
        </w:tc>
        <w:tc>
          <w:tcPr>
            <w:tcW w:w="1559" w:type="dxa"/>
          </w:tcPr>
          <w:p w:rsidR="002B3BBF" w:rsidRPr="00AE306A" w:rsidRDefault="002B3BBF" w:rsidP="00F52A9E">
            <w:pPr>
              <w:jc w:val="center"/>
              <w:rPr>
                <w:rFonts w:asciiTheme="majorHAnsi" w:eastAsia="Times New Roman" w:hAnsiTheme="majorHAnsi" w:cs="Times New Roman"/>
                <w:i/>
                <w:sz w:val="24"/>
                <w:szCs w:val="24"/>
                <w:lang w:eastAsia="ro-RO"/>
              </w:rPr>
            </w:pPr>
            <w:r w:rsidRPr="00AE306A">
              <w:rPr>
                <w:rFonts w:asciiTheme="majorHAnsi" w:eastAsia="Times New Roman" w:hAnsiTheme="majorHAnsi" w:cs="Times New Roman"/>
                <w:i/>
                <w:sz w:val="24"/>
                <w:szCs w:val="24"/>
                <w:lang w:eastAsia="ro-RO"/>
              </w:rPr>
              <w:t>x</w:t>
            </w:r>
            <w:r w:rsidRPr="00AE306A">
              <w:rPr>
                <w:rFonts w:asciiTheme="majorHAnsi" w:eastAsia="Times New Roman" w:hAnsiTheme="majorHAnsi" w:cs="Times New Roman"/>
                <w:i/>
                <w:sz w:val="24"/>
                <w:szCs w:val="24"/>
                <w:vertAlign w:val="subscript"/>
                <w:lang w:eastAsia="ro-RO"/>
              </w:rPr>
              <w:t>2n</w:t>
            </w:r>
          </w:p>
        </w:tc>
        <w:tc>
          <w:tcPr>
            <w:tcW w:w="1418" w:type="dxa"/>
          </w:tcPr>
          <w:p w:rsidR="002B3BBF" w:rsidRPr="00AE306A" w:rsidRDefault="002B3BBF" w:rsidP="00F52A9E">
            <w:pPr>
              <w:jc w:val="center"/>
              <w:rPr>
                <w:rFonts w:asciiTheme="majorHAnsi" w:eastAsia="Times New Roman" w:hAnsiTheme="majorHAnsi" w:cs="Times New Roman"/>
                <w:i/>
                <w:sz w:val="24"/>
                <w:szCs w:val="24"/>
                <w:lang w:eastAsia="ro-RO"/>
              </w:rPr>
            </w:pPr>
            <w:r w:rsidRPr="00AE306A">
              <w:rPr>
                <w:rFonts w:asciiTheme="majorHAnsi" w:eastAsia="Times New Roman" w:hAnsiTheme="majorHAnsi" w:cs="Times New Roman"/>
                <w:i/>
                <w:sz w:val="24"/>
                <w:szCs w:val="24"/>
                <w:lang w:eastAsia="ro-RO"/>
              </w:rPr>
              <w:sym w:font="Symbol" w:char="F0BC"/>
            </w:r>
          </w:p>
        </w:tc>
        <w:tc>
          <w:tcPr>
            <w:tcW w:w="2268" w:type="dxa"/>
          </w:tcPr>
          <w:p w:rsidR="002B3BBF" w:rsidRPr="00AE306A" w:rsidRDefault="002B3BBF" w:rsidP="00F52A9E">
            <w:pPr>
              <w:jc w:val="center"/>
              <w:rPr>
                <w:rFonts w:asciiTheme="majorHAnsi" w:eastAsia="Times New Roman" w:hAnsiTheme="majorHAnsi" w:cs="Times New Roman"/>
                <w:i/>
                <w:sz w:val="24"/>
                <w:szCs w:val="24"/>
                <w:lang w:eastAsia="ro-RO"/>
              </w:rPr>
            </w:pPr>
            <w:r w:rsidRPr="00AE306A">
              <w:rPr>
                <w:rFonts w:asciiTheme="majorHAnsi" w:eastAsia="Times New Roman" w:hAnsiTheme="majorHAnsi" w:cs="Times New Roman"/>
                <w:i/>
                <w:sz w:val="24"/>
                <w:szCs w:val="24"/>
                <w:lang w:eastAsia="ro-RO"/>
              </w:rPr>
              <w:t>x</w:t>
            </w:r>
            <w:r w:rsidRPr="00AE306A">
              <w:rPr>
                <w:rFonts w:asciiTheme="majorHAnsi" w:eastAsia="Times New Roman" w:hAnsiTheme="majorHAnsi" w:cs="Times New Roman"/>
                <w:i/>
                <w:sz w:val="24"/>
                <w:szCs w:val="24"/>
                <w:vertAlign w:val="subscript"/>
                <w:lang w:eastAsia="ro-RO"/>
              </w:rPr>
              <w:t>pn</w:t>
            </w:r>
          </w:p>
        </w:tc>
      </w:tr>
      <w:tr w:rsidR="002B3BBF" w:rsidRPr="00AE306A" w:rsidTr="00F52A9E">
        <w:tc>
          <w:tcPr>
            <w:tcW w:w="1701"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Total</w:t>
            </w:r>
          </w:p>
        </w:tc>
        <w:tc>
          <w:tcPr>
            <w:tcW w:w="1985"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position w:val="-30"/>
                <w:sz w:val="24"/>
                <w:szCs w:val="24"/>
                <w:lang w:val="en-US" w:eastAsia="ro-RO"/>
              </w:rPr>
              <w:object w:dxaOrig="6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6.75pt" o:ole="" fillcolor="window">
                  <v:imagedata r:id="rId5" o:title=""/>
                </v:shape>
                <o:OLEObject Type="Embed" ProgID="Equation.3" ShapeID="_x0000_i1025" DrawAspect="Content" ObjectID="_1590157651" r:id="rId6"/>
              </w:object>
            </w:r>
          </w:p>
        </w:tc>
        <w:tc>
          <w:tcPr>
            <w:tcW w:w="1559"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position w:val="-30"/>
                <w:sz w:val="24"/>
                <w:szCs w:val="24"/>
                <w:lang w:val="en-US" w:eastAsia="ro-RO"/>
              </w:rPr>
              <w:object w:dxaOrig="660" w:dyaOrig="720">
                <v:shape id="_x0000_i1026" type="#_x0000_t75" style="width:33pt;height:36.75pt" o:ole="" fillcolor="window">
                  <v:imagedata r:id="rId7" o:title=""/>
                </v:shape>
                <o:OLEObject Type="Embed" ProgID="Equation.3" ShapeID="_x0000_i1026" DrawAspect="Content" ObjectID="_1590157652" r:id="rId8"/>
              </w:object>
            </w:r>
          </w:p>
        </w:tc>
        <w:tc>
          <w:tcPr>
            <w:tcW w:w="1418"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sym w:font="Symbol" w:char="F0BC"/>
            </w:r>
          </w:p>
        </w:tc>
        <w:tc>
          <w:tcPr>
            <w:tcW w:w="2268" w:type="dxa"/>
          </w:tcPr>
          <w:p w:rsidR="002B3BBF" w:rsidRPr="00AE306A" w:rsidRDefault="002B3BBF" w:rsidP="00F52A9E">
            <w:pPr>
              <w:jc w:val="center"/>
              <w:rPr>
                <w:rFonts w:asciiTheme="majorHAnsi" w:eastAsia="Times New Roman" w:hAnsiTheme="majorHAnsi" w:cs="Times New Roman"/>
                <w:sz w:val="24"/>
                <w:szCs w:val="24"/>
                <w:lang w:eastAsia="ro-RO"/>
              </w:rPr>
            </w:pPr>
            <w:r w:rsidRPr="00AE306A">
              <w:rPr>
                <w:rFonts w:asciiTheme="majorHAnsi" w:eastAsia="Times New Roman" w:hAnsiTheme="majorHAnsi" w:cs="Times New Roman"/>
                <w:position w:val="-30"/>
                <w:sz w:val="24"/>
                <w:szCs w:val="24"/>
                <w:lang w:val="en-US" w:eastAsia="ro-RO"/>
              </w:rPr>
              <w:object w:dxaOrig="660" w:dyaOrig="720">
                <v:shape id="_x0000_i1027" type="#_x0000_t75" style="width:33pt;height:36.75pt" o:ole="" fillcolor="window">
                  <v:imagedata r:id="rId9" o:title=""/>
                </v:shape>
                <o:OLEObject Type="Embed" ProgID="Equation.3" ShapeID="_x0000_i1027" DrawAspect="Content" ObjectID="_1590157653" r:id="rId10"/>
              </w:object>
            </w:r>
          </w:p>
        </w:tc>
      </w:tr>
    </w:tbl>
    <w:p w:rsidR="002B3BBF" w:rsidRPr="00AE306A" w:rsidRDefault="002B3BBF" w:rsidP="002B3BBF">
      <w:pPr>
        <w:spacing w:after="0" w:line="240" w:lineRule="auto"/>
        <w:ind w:firstLine="720"/>
        <w:jc w:val="both"/>
        <w:rPr>
          <w:rFonts w:asciiTheme="majorHAnsi" w:eastAsia="Times New Roman" w:hAnsiTheme="majorHAnsi" w:cs="Times New Roman"/>
          <w:sz w:val="24"/>
          <w:szCs w:val="24"/>
          <w:lang w:val="ro-RO" w:eastAsia="ro-RO"/>
        </w:rPr>
      </w:pPr>
    </w:p>
    <w:p w:rsidR="002B3BBF" w:rsidRPr="00AE306A" w:rsidRDefault="002B3BBF" w:rsidP="002B3BBF">
      <w:p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 xml:space="preserve">Pe orizontală se găseşte fiecare unitate cu toate variantele înregistrate la toate caracteristicile (variabilele) înregistrate, iar pe verticală sunt distribuţiile de valori ale celor </w:t>
      </w:r>
      <w:r w:rsidRPr="00AE306A">
        <w:rPr>
          <w:rFonts w:asciiTheme="majorHAnsi" w:eastAsia="Times New Roman" w:hAnsiTheme="majorHAnsi" w:cs="Times New Roman"/>
          <w:i/>
          <w:sz w:val="24"/>
          <w:szCs w:val="24"/>
          <w:lang w:val="ro-RO" w:eastAsia="ro-RO"/>
        </w:rPr>
        <w:t>p</w:t>
      </w:r>
      <w:r w:rsidRPr="00AE306A">
        <w:rPr>
          <w:rFonts w:asciiTheme="majorHAnsi" w:eastAsia="Times New Roman" w:hAnsiTheme="majorHAnsi" w:cs="Times New Roman"/>
          <w:sz w:val="24"/>
          <w:szCs w:val="24"/>
          <w:lang w:val="ro-RO" w:eastAsia="ro-RO"/>
        </w:rPr>
        <w:t xml:space="preserve"> variabile independente înregistrate.</w:t>
      </w:r>
    </w:p>
    <w:p w:rsidR="002B3BBF" w:rsidRPr="00AE306A" w:rsidRDefault="002B3BBF" w:rsidP="002B3BBF">
      <w:pPr>
        <w:rPr>
          <w:rFonts w:asciiTheme="majorHAnsi" w:hAnsiTheme="majorHAnsi"/>
          <w:sz w:val="24"/>
          <w:szCs w:val="24"/>
        </w:rPr>
      </w:pPr>
      <w:proofErr w:type="spellStart"/>
      <w:r w:rsidRPr="00AE306A">
        <w:rPr>
          <w:rFonts w:asciiTheme="majorHAnsi" w:hAnsiTheme="majorHAnsi"/>
          <w:sz w:val="24"/>
          <w:szCs w:val="24"/>
        </w:rPr>
        <w:t>Gruparea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statistică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este</w:t>
      </w:r>
      <w:proofErr w:type="spellEnd"/>
      <w:r w:rsidRPr="00AE306A">
        <w:rPr>
          <w:rFonts w:asciiTheme="majorHAnsi" w:hAnsiTheme="majorHAnsi"/>
          <w:sz w:val="24"/>
          <w:szCs w:val="24"/>
        </w:rPr>
        <w:t xml:space="preserve"> o </w:t>
      </w:r>
      <w:proofErr w:type="spellStart"/>
      <w:r w:rsidRPr="00AE306A">
        <w:rPr>
          <w:rFonts w:asciiTheme="majorHAnsi" w:hAnsiTheme="majorHAnsi"/>
          <w:sz w:val="24"/>
          <w:szCs w:val="24"/>
        </w:rPr>
        <w:t>centralizare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grupe</w:t>
      </w:r>
      <w:proofErr w:type="spellEnd"/>
      <w:r w:rsidRPr="00AE306A">
        <w:rPr>
          <w:rFonts w:asciiTheme="majorHAnsi" w:hAnsiTheme="majorHAnsi"/>
          <w:sz w:val="24"/>
          <w:szCs w:val="24"/>
        </w:rPr>
        <w:t xml:space="preserve"> a </w:t>
      </w:r>
      <w:proofErr w:type="spellStart"/>
      <w:r w:rsidRPr="00AE306A">
        <w:rPr>
          <w:rFonts w:asciiTheme="majorHAnsi" w:hAnsiTheme="majorHAnsi"/>
          <w:sz w:val="24"/>
          <w:szCs w:val="24"/>
        </w:rPr>
        <w:t>unităţilor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unei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colectivităţii</w:t>
      </w:r>
      <w:proofErr w:type="spellEnd"/>
      <w:r w:rsidRPr="00AE306A">
        <w:rPr>
          <w:rFonts w:asciiTheme="majorHAnsi" w:hAnsiTheme="majorHAnsi"/>
          <w:sz w:val="24"/>
          <w:szCs w:val="24"/>
        </w:rPr>
        <w:t xml:space="preserve">. Se </w:t>
      </w:r>
      <w:proofErr w:type="spellStart"/>
      <w:r w:rsidRPr="00AE306A">
        <w:rPr>
          <w:rFonts w:asciiTheme="majorHAnsi" w:hAnsiTheme="majorHAnsi"/>
          <w:sz w:val="24"/>
          <w:szCs w:val="24"/>
        </w:rPr>
        <w:t>obţine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baza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aplicării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metodei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grupărilor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statistice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presupunând</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principiul</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omogenităţii</w:t>
      </w:r>
      <w:proofErr w:type="spellEnd"/>
      <w:r w:rsidRPr="00AE306A">
        <w:rPr>
          <w:rFonts w:asciiTheme="majorHAnsi" w:hAnsiTheme="majorHAnsi"/>
          <w:sz w:val="24"/>
          <w:szCs w:val="24"/>
        </w:rPr>
        <w:t xml:space="preserve">. </w:t>
      </w:r>
    </w:p>
    <w:p w:rsidR="002B3BBF" w:rsidRPr="00AE306A" w:rsidRDefault="002B3BBF" w:rsidP="002B3BBF">
      <w:pPr>
        <w:spacing w:after="0" w:line="240" w:lineRule="auto"/>
        <w:ind w:firstLine="709"/>
        <w:jc w:val="both"/>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val="ro-RO" w:eastAsia="ro-RO"/>
        </w:rPr>
        <w:t>Omogenitatea statistică înseamnă ca în grupa (clasa) respectivă să existe variaţie minimă între variantele înregistrate – variaţie care poate fi explicată ca fiind influenţa factorilor aleatori.</w:t>
      </w:r>
    </w:p>
    <w:p w:rsidR="002B3BBF" w:rsidRPr="00AE306A" w:rsidRDefault="002B3BBF" w:rsidP="002B3BBF">
      <w:pPr>
        <w:spacing w:after="0" w:line="240" w:lineRule="auto"/>
        <w:ind w:firstLine="709"/>
        <w:jc w:val="both"/>
        <w:rPr>
          <w:rFonts w:asciiTheme="majorHAnsi" w:eastAsia="Times New Roman" w:hAnsiTheme="majorHAnsi" w:cs="Times New Roman"/>
          <w:sz w:val="24"/>
          <w:szCs w:val="24"/>
          <w:lang w:val="ro-RO" w:eastAsia="ro-RO"/>
        </w:rPr>
      </w:pPr>
      <w:proofErr w:type="spellStart"/>
      <w:r w:rsidRPr="00AE306A">
        <w:rPr>
          <w:rFonts w:asciiTheme="majorHAnsi" w:eastAsia="Times New Roman" w:hAnsiTheme="majorHAnsi" w:cs="Times New Roman"/>
          <w:sz w:val="24"/>
          <w:szCs w:val="24"/>
          <w:lang w:eastAsia="ro-RO"/>
        </w:rPr>
        <w:lastRenderedPageBreak/>
        <w:t>În</w:t>
      </w:r>
      <w:proofErr w:type="spellEnd"/>
      <w:r w:rsidRPr="00AE306A">
        <w:rPr>
          <w:rFonts w:asciiTheme="majorHAnsi" w:eastAsia="Times New Roman" w:hAnsiTheme="majorHAnsi" w:cs="Times New Roman"/>
          <w:sz w:val="24"/>
          <w:szCs w:val="24"/>
          <w:lang w:eastAsia="ro-RO"/>
        </w:rPr>
        <w:t xml:space="preserve"> forma </w:t>
      </w:r>
      <w:proofErr w:type="spellStart"/>
      <w:r w:rsidRPr="00AE306A">
        <w:rPr>
          <w:rFonts w:asciiTheme="majorHAnsi" w:eastAsia="Times New Roman" w:hAnsiTheme="majorHAnsi" w:cs="Times New Roman"/>
          <w:sz w:val="24"/>
          <w:szCs w:val="24"/>
          <w:lang w:eastAsia="ro-RO"/>
        </w:rPr>
        <w:t>grupării</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statistice</w:t>
      </w:r>
      <w:proofErr w:type="spellEnd"/>
      <w:r w:rsidRPr="00AE306A">
        <w:rPr>
          <w:rFonts w:asciiTheme="majorHAnsi" w:eastAsia="Times New Roman" w:hAnsiTheme="majorHAnsi" w:cs="Times New Roman"/>
          <w:sz w:val="24"/>
          <w:szCs w:val="24"/>
          <w:lang w:eastAsia="ro-RO"/>
        </w:rPr>
        <w:t xml:space="preserve"> – </w:t>
      </w:r>
      <w:proofErr w:type="spellStart"/>
      <w:r w:rsidRPr="00AE306A">
        <w:rPr>
          <w:rFonts w:asciiTheme="majorHAnsi" w:eastAsia="Times New Roman" w:hAnsiTheme="majorHAnsi" w:cs="Times New Roman"/>
          <w:sz w:val="24"/>
          <w:szCs w:val="24"/>
          <w:lang w:eastAsia="ro-RO"/>
        </w:rPr>
        <w:t>rezultă</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şiruri</w:t>
      </w:r>
      <w:proofErr w:type="spellEnd"/>
      <w:r w:rsidRPr="00AE306A">
        <w:rPr>
          <w:rFonts w:asciiTheme="majorHAnsi" w:eastAsia="Times New Roman" w:hAnsiTheme="majorHAnsi" w:cs="Times New Roman"/>
          <w:sz w:val="24"/>
          <w:szCs w:val="24"/>
          <w:lang w:eastAsia="ro-RO"/>
        </w:rPr>
        <w:t xml:space="preserve"> de date </w:t>
      </w:r>
      <w:proofErr w:type="spellStart"/>
      <w:r w:rsidRPr="00AE306A">
        <w:rPr>
          <w:rFonts w:asciiTheme="majorHAnsi" w:eastAsia="Times New Roman" w:hAnsiTheme="majorHAnsi" w:cs="Times New Roman"/>
          <w:sz w:val="24"/>
          <w:szCs w:val="24"/>
          <w:lang w:eastAsia="ro-RO"/>
        </w:rPr>
        <w:t>ordonate</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după</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variaţie</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în</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sens</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crescător</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sau</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descrescător</w:t>
      </w:r>
      <w:proofErr w:type="spellEnd"/>
      <w:r w:rsidRPr="00AE306A">
        <w:rPr>
          <w:rFonts w:asciiTheme="majorHAnsi" w:eastAsia="Times New Roman" w:hAnsiTheme="majorHAnsi" w:cs="Times New Roman"/>
          <w:sz w:val="24"/>
          <w:szCs w:val="24"/>
          <w:lang w:eastAsia="ro-RO"/>
        </w:rPr>
        <w:t xml:space="preserve">, a </w:t>
      </w:r>
      <w:proofErr w:type="spellStart"/>
      <w:r w:rsidRPr="00AE306A">
        <w:rPr>
          <w:rFonts w:asciiTheme="majorHAnsi" w:eastAsia="Times New Roman" w:hAnsiTheme="majorHAnsi" w:cs="Times New Roman"/>
          <w:sz w:val="24"/>
          <w:szCs w:val="24"/>
          <w:lang w:eastAsia="ro-RO"/>
        </w:rPr>
        <w:t>caracteristicilor</w:t>
      </w:r>
      <w:proofErr w:type="spellEnd"/>
      <w:r w:rsidRPr="00AE306A">
        <w:rPr>
          <w:rFonts w:asciiTheme="majorHAnsi" w:eastAsia="Times New Roman" w:hAnsiTheme="majorHAnsi" w:cs="Times New Roman"/>
          <w:sz w:val="24"/>
          <w:szCs w:val="24"/>
          <w:lang w:eastAsia="ro-RO"/>
        </w:rPr>
        <w:t xml:space="preserve"> de </w:t>
      </w:r>
      <w:proofErr w:type="spellStart"/>
      <w:r w:rsidRPr="00AE306A">
        <w:rPr>
          <w:rFonts w:asciiTheme="majorHAnsi" w:eastAsia="Times New Roman" w:hAnsiTheme="majorHAnsi" w:cs="Times New Roman"/>
          <w:sz w:val="24"/>
          <w:szCs w:val="24"/>
          <w:lang w:eastAsia="ro-RO"/>
        </w:rPr>
        <w:t>grupare</w:t>
      </w:r>
      <w:proofErr w:type="spellEnd"/>
      <w:r w:rsidRPr="00AE306A">
        <w:rPr>
          <w:rFonts w:asciiTheme="majorHAnsi" w:eastAsia="Times New Roman" w:hAnsiTheme="majorHAnsi" w:cs="Times New Roman"/>
          <w:sz w:val="24"/>
          <w:szCs w:val="24"/>
          <w:lang w:eastAsia="ro-RO"/>
        </w:rPr>
        <w:t>.</w:t>
      </w:r>
    </w:p>
    <w:p w:rsidR="002B3BBF" w:rsidRPr="00AE306A" w:rsidRDefault="002B3BBF" w:rsidP="002B3BBF">
      <w:p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După conţinutul caracteristicii de grupare putem avea: a) grupări cronologice în cazul în care sistematizarea datelor se face după o variabilă de timp; b) grupări teritoriale când sistematizarea datelor se face după o variabilă de spaţiu; c)grupări atributivese folosesc pentru toate caracteristicile, în afara caracteristicilor de timp şi spaţiu.</w:t>
      </w:r>
    </w:p>
    <w:p w:rsidR="002B3BBF" w:rsidRPr="00AE306A" w:rsidRDefault="002B3BBF" w:rsidP="002B3BBF">
      <w:pPr>
        <w:spacing w:after="0" w:line="240" w:lineRule="auto"/>
        <w:ind w:left="1134" w:hanging="425"/>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Caracteristicile atributive pot fi caracteristici cantitative (numerice) şi calitative (nenumerice).</w:t>
      </w:r>
    </w:p>
    <w:p w:rsidR="002B3BBF" w:rsidRPr="00AE306A" w:rsidRDefault="002B3BBF" w:rsidP="002B3BBF">
      <w:pPr>
        <w:spacing w:after="0" w:line="240" w:lineRule="auto"/>
        <w:jc w:val="both"/>
        <w:rPr>
          <w:rFonts w:asciiTheme="majorHAnsi" w:eastAsia="Times New Roman" w:hAnsiTheme="majorHAnsi" w:cs="Times New Roman"/>
          <w:b/>
          <w:i/>
          <w:sz w:val="24"/>
          <w:szCs w:val="24"/>
          <w:lang w:val="ro-RO" w:eastAsia="ro-RO"/>
        </w:rPr>
      </w:pPr>
      <w:r w:rsidRPr="00AE306A">
        <w:rPr>
          <w:rFonts w:asciiTheme="majorHAnsi" w:eastAsia="Times New Roman" w:hAnsiTheme="majorHAnsi" w:cs="Times New Roman"/>
          <w:sz w:val="24"/>
          <w:szCs w:val="24"/>
          <w:lang w:val="ro-RO" w:eastAsia="ro-RO"/>
        </w:rPr>
        <w:t>După numărul variabilelor de grupare pot fi: simple şi combinate</w:t>
      </w:r>
      <w:r w:rsidRPr="00AE306A">
        <w:rPr>
          <w:rFonts w:asciiTheme="majorHAnsi" w:eastAsia="Times New Roman" w:hAnsiTheme="majorHAnsi" w:cs="Times New Roman"/>
          <w:b/>
          <w:i/>
          <w:sz w:val="24"/>
          <w:szCs w:val="24"/>
          <w:lang w:val="ro-RO" w:eastAsia="ro-RO"/>
        </w:rPr>
        <w:t>.</w:t>
      </w:r>
    </w:p>
    <w:p w:rsidR="002B3BBF" w:rsidRPr="00AE306A" w:rsidRDefault="002B3BBF" w:rsidP="002B3BBF">
      <w:pPr>
        <w:spacing w:after="0" w:line="240" w:lineRule="auto"/>
        <w:ind w:firstLine="709"/>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Grupările simple</w:t>
      </w:r>
      <w:r w:rsidRPr="00AE306A">
        <w:rPr>
          <w:rFonts w:asciiTheme="majorHAnsi" w:eastAsia="Times New Roman" w:hAnsiTheme="majorHAnsi" w:cs="Times New Roman"/>
          <w:b/>
          <w:sz w:val="24"/>
          <w:szCs w:val="24"/>
          <w:lang w:val="ro-RO" w:eastAsia="ro-RO"/>
        </w:rPr>
        <w:t>(</w:t>
      </w:r>
      <w:r w:rsidRPr="00AE306A">
        <w:rPr>
          <w:rFonts w:asciiTheme="majorHAnsi" w:eastAsia="Times New Roman" w:hAnsiTheme="majorHAnsi" w:cs="Times New Roman"/>
          <w:sz w:val="24"/>
          <w:szCs w:val="24"/>
          <w:lang w:val="ro-RO" w:eastAsia="ro-RO"/>
        </w:rPr>
        <w:t>după o singură variabilă</w:t>
      </w:r>
      <w:r w:rsidRPr="00AE306A">
        <w:rPr>
          <w:rFonts w:asciiTheme="majorHAnsi" w:eastAsia="Times New Roman" w:hAnsiTheme="majorHAnsi" w:cs="Times New Roman"/>
          <w:i/>
          <w:sz w:val="24"/>
          <w:szCs w:val="24"/>
          <w:lang w:val="ro-RO" w:eastAsia="ro-RO"/>
        </w:rPr>
        <w:t xml:space="preserve"> )</w:t>
      </w:r>
      <w:r w:rsidRPr="00AE306A">
        <w:rPr>
          <w:rFonts w:asciiTheme="majorHAnsi" w:eastAsia="Times New Roman" w:hAnsiTheme="majorHAnsi" w:cs="Times New Roman"/>
          <w:sz w:val="24"/>
          <w:szCs w:val="24"/>
          <w:lang w:val="ro-RO" w:eastAsia="ro-RO"/>
        </w:rPr>
        <w:t xml:space="preserve"> pot fi:</w:t>
      </w:r>
    </w:p>
    <w:p w:rsidR="002B3BBF" w:rsidRPr="00AE306A" w:rsidRDefault="002B3BBF" w:rsidP="002B3BBF">
      <w:pPr>
        <w:numPr>
          <w:ilvl w:val="0"/>
          <w:numId w:val="8"/>
        </w:num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gruparea pe variantedacă amplitudinea variaţiei este mică şi la nivelul unităţilor individuale s-au înregistrat un număr mic de valori distincte (variante);</w:t>
      </w:r>
    </w:p>
    <w:tbl>
      <w:tblPr>
        <w:tblStyle w:val="GridTable1Light-Accent51"/>
        <w:tblW w:w="0" w:type="auto"/>
        <w:jc w:val="center"/>
        <w:tblLayout w:type="fixed"/>
        <w:tblLook w:val="0000" w:firstRow="0" w:lastRow="0" w:firstColumn="0" w:lastColumn="0" w:noHBand="0" w:noVBand="0"/>
      </w:tblPr>
      <w:tblGrid>
        <w:gridCol w:w="2910"/>
        <w:gridCol w:w="1438"/>
      </w:tblGrid>
      <w:tr w:rsidR="002B3BBF" w:rsidRPr="00AE306A" w:rsidTr="00F52A9E">
        <w:trPr>
          <w:jc w:val="center"/>
        </w:trPr>
        <w:tc>
          <w:tcPr>
            <w:tcW w:w="2910" w:type="dxa"/>
          </w:tcPr>
          <w:p w:rsidR="002B3BBF" w:rsidRPr="00AE306A" w:rsidRDefault="002B3BBF" w:rsidP="00F52A9E">
            <w:pPr>
              <w:jc w:val="center"/>
              <w:rPr>
                <w:rFonts w:asciiTheme="majorHAnsi" w:hAnsiTheme="majorHAnsi"/>
                <w:b/>
                <w:snapToGrid w:val="0"/>
                <w:sz w:val="24"/>
                <w:szCs w:val="24"/>
              </w:rPr>
            </w:pPr>
            <w:r w:rsidRPr="00AE306A">
              <w:rPr>
                <w:rFonts w:asciiTheme="majorHAnsi" w:hAnsiTheme="majorHAnsi"/>
                <w:b/>
                <w:snapToGrid w:val="0"/>
                <w:sz w:val="24"/>
                <w:szCs w:val="24"/>
              </w:rPr>
              <w:t>Durata sejurului (zile )</w:t>
            </w:r>
          </w:p>
        </w:tc>
        <w:tc>
          <w:tcPr>
            <w:tcW w:w="1438" w:type="dxa"/>
          </w:tcPr>
          <w:p w:rsidR="002B3BBF" w:rsidRPr="00AE306A" w:rsidRDefault="002B3BBF" w:rsidP="00F52A9E">
            <w:pPr>
              <w:jc w:val="center"/>
              <w:rPr>
                <w:rFonts w:asciiTheme="majorHAnsi" w:hAnsiTheme="majorHAnsi"/>
                <w:b/>
                <w:snapToGrid w:val="0"/>
                <w:sz w:val="24"/>
                <w:szCs w:val="24"/>
              </w:rPr>
            </w:pPr>
            <w:r w:rsidRPr="00AE306A">
              <w:rPr>
                <w:rFonts w:asciiTheme="majorHAnsi" w:hAnsiTheme="majorHAnsi"/>
                <w:b/>
                <w:snapToGrid w:val="0"/>
                <w:sz w:val="24"/>
                <w:szCs w:val="24"/>
              </w:rPr>
              <w:t>Nr. turişti</w:t>
            </w:r>
          </w:p>
        </w:tc>
      </w:tr>
      <w:tr w:rsidR="002B3BBF" w:rsidRPr="00AE306A" w:rsidTr="00F52A9E">
        <w:trPr>
          <w:jc w:val="center"/>
        </w:trPr>
        <w:tc>
          <w:tcPr>
            <w:tcW w:w="2910"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5</w:t>
            </w:r>
          </w:p>
        </w:tc>
        <w:tc>
          <w:tcPr>
            <w:tcW w:w="1438"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10</w:t>
            </w:r>
          </w:p>
        </w:tc>
      </w:tr>
      <w:tr w:rsidR="002B3BBF" w:rsidRPr="00AE306A" w:rsidTr="00F52A9E">
        <w:trPr>
          <w:jc w:val="center"/>
        </w:trPr>
        <w:tc>
          <w:tcPr>
            <w:tcW w:w="2910"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6</w:t>
            </w:r>
          </w:p>
        </w:tc>
        <w:tc>
          <w:tcPr>
            <w:tcW w:w="1438"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15</w:t>
            </w:r>
          </w:p>
        </w:tc>
      </w:tr>
      <w:tr w:rsidR="002B3BBF" w:rsidRPr="00AE306A" w:rsidTr="00F52A9E">
        <w:trPr>
          <w:jc w:val="center"/>
        </w:trPr>
        <w:tc>
          <w:tcPr>
            <w:tcW w:w="2910"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7</w:t>
            </w:r>
          </w:p>
        </w:tc>
        <w:tc>
          <w:tcPr>
            <w:tcW w:w="1438"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20</w:t>
            </w:r>
          </w:p>
        </w:tc>
      </w:tr>
      <w:tr w:rsidR="002B3BBF" w:rsidRPr="00AE306A" w:rsidTr="00F52A9E">
        <w:trPr>
          <w:jc w:val="center"/>
        </w:trPr>
        <w:tc>
          <w:tcPr>
            <w:tcW w:w="2910"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8</w:t>
            </w:r>
          </w:p>
        </w:tc>
        <w:tc>
          <w:tcPr>
            <w:tcW w:w="1438"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30</w:t>
            </w:r>
          </w:p>
        </w:tc>
      </w:tr>
      <w:tr w:rsidR="002B3BBF" w:rsidRPr="00AE306A" w:rsidTr="00F52A9E">
        <w:trPr>
          <w:jc w:val="center"/>
        </w:trPr>
        <w:tc>
          <w:tcPr>
            <w:tcW w:w="2910"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9</w:t>
            </w:r>
          </w:p>
        </w:tc>
        <w:tc>
          <w:tcPr>
            <w:tcW w:w="1438"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35</w:t>
            </w:r>
          </w:p>
        </w:tc>
      </w:tr>
      <w:tr w:rsidR="002B3BBF" w:rsidRPr="00AE306A" w:rsidTr="00F52A9E">
        <w:trPr>
          <w:jc w:val="center"/>
        </w:trPr>
        <w:tc>
          <w:tcPr>
            <w:tcW w:w="2910"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10</w:t>
            </w:r>
          </w:p>
        </w:tc>
        <w:tc>
          <w:tcPr>
            <w:tcW w:w="1438"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30</w:t>
            </w:r>
          </w:p>
        </w:tc>
      </w:tr>
      <w:tr w:rsidR="002B3BBF" w:rsidRPr="00AE306A" w:rsidTr="00F52A9E">
        <w:trPr>
          <w:jc w:val="center"/>
        </w:trPr>
        <w:tc>
          <w:tcPr>
            <w:tcW w:w="2910"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11</w:t>
            </w:r>
          </w:p>
        </w:tc>
        <w:tc>
          <w:tcPr>
            <w:tcW w:w="1438"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15</w:t>
            </w:r>
          </w:p>
        </w:tc>
      </w:tr>
      <w:tr w:rsidR="002B3BBF" w:rsidRPr="00AE306A" w:rsidTr="00F52A9E">
        <w:trPr>
          <w:jc w:val="center"/>
        </w:trPr>
        <w:tc>
          <w:tcPr>
            <w:tcW w:w="2910" w:type="dxa"/>
          </w:tcPr>
          <w:p w:rsidR="002B3BBF" w:rsidRPr="00AE306A" w:rsidRDefault="002B3BBF" w:rsidP="00F52A9E">
            <w:pPr>
              <w:jc w:val="center"/>
              <w:rPr>
                <w:rFonts w:asciiTheme="majorHAnsi" w:hAnsiTheme="majorHAnsi"/>
                <w:snapToGrid w:val="0"/>
                <w:sz w:val="24"/>
                <w:szCs w:val="24"/>
              </w:rPr>
            </w:pPr>
            <w:r w:rsidRPr="00AE306A">
              <w:rPr>
                <w:rFonts w:asciiTheme="majorHAnsi" w:hAnsiTheme="majorHAnsi"/>
                <w:snapToGrid w:val="0"/>
                <w:sz w:val="24"/>
                <w:szCs w:val="24"/>
              </w:rPr>
              <w:t>12</w:t>
            </w:r>
          </w:p>
        </w:tc>
        <w:tc>
          <w:tcPr>
            <w:tcW w:w="1438" w:type="dxa"/>
          </w:tcPr>
          <w:p w:rsidR="002B3BBF" w:rsidRPr="00AE306A" w:rsidRDefault="002B3BBF" w:rsidP="00F52A9E">
            <w:pPr>
              <w:jc w:val="center"/>
              <w:rPr>
                <w:rFonts w:asciiTheme="majorHAnsi" w:hAnsiTheme="majorHAnsi"/>
                <w:snapToGrid w:val="0"/>
                <w:sz w:val="24"/>
                <w:szCs w:val="24"/>
              </w:rPr>
            </w:pPr>
            <w:r w:rsidRPr="00AE306A">
              <w:rPr>
                <w:rFonts w:asciiTheme="majorHAnsi" w:hAnsiTheme="majorHAnsi"/>
                <w:snapToGrid w:val="0"/>
                <w:sz w:val="24"/>
                <w:szCs w:val="24"/>
              </w:rPr>
              <w:t>10</w:t>
            </w:r>
          </w:p>
        </w:tc>
      </w:tr>
      <w:tr w:rsidR="002B3BBF" w:rsidRPr="00AE306A" w:rsidTr="00F52A9E">
        <w:trPr>
          <w:jc w:val="center"/>
        </w:trPr>
        <w:tc>
          <w:tcPr>
            <w:tcW w:w="2910" w:type="dxa"/>
          </w:tcPr>
          <w:p w:rsidR="002B3BBF" w:rsidRPr="00AE306A" w:rsidRDefault="002B3BBF" w:rsidP="00F52A9E">
            <w:pPr>
              <w:jc w:val="center"/>
              <w:rPr>
                <w:rFonts w:asciiTheme="majorHAnsi" w:hAnsiTheme="majorHAnsi"/>
                <w:b/>
                <w:snapToGrid w:val="0"/>
                <w:sz w:val="24"/>
                <w:szCs w:val="24"/>
              </w:rPr>
            </w:pPr>
            <w:r w:rsidRPr="00AE306A">
              <w:rPr>
                <w:rFonts w:asciiTheme="majorHAnsi" w:hAnsiTheme="majorHAnsi"/>
                <w:b/>
                <w:snapToGrid w:val="0"/>
                <w:sz w:val="24"/>
                <w:szCs w:val="24"/>
              </w:rPr>
              <w:t>TOTAL</w:t>
            </w:r>
          </w:p>
        </w:tc>
        <w:tc>
          <w:tcPr>
            <w:tcW w:w="1438" w:type="dxa"/>
          </w:tcPr>
          <w:p w:rsidR="002B3BBF" w:rsidRPr="00AE306A" w:rsidRDefault="002B3BBF" w:rsidP="00F52A9E">
            <w:pPr>
              <w:jc w:val="center"/>
              <w:rPr>
                <w:rFonts w:asciiTheme="majorHAnsi" w:hAnsiTheme="majorHAnsi"/>
                <w:b/>
                <w:snapToGrid w:val="0"/>
                <w:sz w:val="24"/>
                <w:szCs w:val="24"/>
              </w:rPr>
            </w:pPr>
            <w:r w:rsidRPr="00AE306A">
              <w:rPr>
                <w:rFonts w:asciiTheme="majorHAnsi" w:hAnsiTheme="majorHAnsi"/>
                <w:b/>
                <w:snapToGrid w:val="0"/>
                <w:sz w:val="24"/>
                <w:szCs w:val="24"/>
              </w:rPr>
              <w:t>165</w:t>
            </w:r>
          </w:p>
        </w:tc>
      </w:tr>
    </w:tbl>
    <w:p w:rsidR="002B3BBF" w:rsidRPr="00AE306A" w:rsidRDefault="002B3BBF" w:rsidP="002B3BBF">
      <w:pPr>
        <w:numPr>
          <w:ilvl w:val="0"/>
          <w:numId w:val="8"/>
        </w:num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 xml:space="preserve">gruparea pe intervale de variaţie egaledacă amplitudinea variaţiei este moderată. În acest caz, e necesar, să se stabilească numărul de grupe şi mărimea intervalului de variaţie. </w:t>
      </w:r>
    </w:p>
    <w:tbl>
      <w:tblPr>
        <w:tblStyle w:val="GridTable1Light-Accent51"/>
        <w:tblW w:w="0" w:type="auto"/>
        <w:jc w:val="center"/>
        <w:tblLayout w:type="fixed"/>
        <w:tblLook w:val="0000" w:firstRow="0" w:lastRow="0" w:firstColumn="0" w:lastColumn="0" w:noHBand="0" w:noVBand="0"/>
      </w:tblPr>
      <w:tblGrid>
        <w:gridCol w:w="3378"/>
        <w:gridCol w:w="1330"/>
      </w:tblGrid>
      <w:tr w:rsidR="002B3BBF" w:rsidRPr="00AE306A" w:rsidTr="00F52A9E">
        <w:trPr>
          <w:jc w:val="center"/>
        </w:trPr>
        <w:tc>
          <w:tcPr>
            <w:tcW w:w="3378" w:type="dxa"/>
          </w:tcPr>
          <w:p w:rsidR="002B3BBF" w:rsidRPr="00AE306A" w:rsidRDefault="002B3BBF" w:rsidP="00F52A9E">
            <w:pPr>
              <w:jc w:val="center"/>
              <w:rPr>
                <w:rFonts w:asciiTheme="majorHAnsi" w:hAnsiTheme="majorHAnsi"/>
                <w:b/>
                <w:snapToGrid w:val="0"/>
                <w:sz w:val="24"/>
                <w:szCs w:val="24"/>
              </w:rPr>
            </w:pPr>
            <w:r w:rsidRPr="00AE306A">
              <w:rPr>
                <w:rFonts w:asciiTheme="majorHAnsi" w:hAnsiTheme="majorHAnsi"/>
                <w:b/>
                <w:snapToGrid w:val="0"/>
                <w:sz w:val="24"/>
                <w:szCs w:val="24"/>
              </w:rPr>
              <w:t xml:space="preserve">Grupe de studenţi după nr. </w:t>
            </w:r>
          </w:p>
          <w:p w:rsidR="002B3BBF" w:rsidRPr="00AE306A" w:rsidRDefault="002B3BBF" w:rsidP="00F52A9E">
            <w:pPr>
              <w:jc w:val="center"/>
              <w:rPr>
                <w:rFonts w:asciiTheme="majorHAnsi" w:hAnsiTheme="majorHAnsi"/>
                <w:b/>
                <w:snapToGrid w:val="0"/>
                <w:sz w:val="24"/>
                <w:szCs w:val="24"/>
              </w:rPr>
            </w:pPr>
            <w:r w:rsidRPr="00AE306A">
              <w:rPr>
                <w:rFonts w:asciiTheme="majorHAnsi" w:hAnsiTheme="majorHAnsi"/>
                <w:b/>
                <w:snapToGrid w:val="0"/>
                <w:sz w:val="24"/>
                <w:szCs w:val="24"/>
              </w:rPr>
              <w:t>de volume citite</w:t>
            </w:r>
          </w:p>
        </w:tc>
        <w:tc>
          <w:tcPr>
            <w:tcW w:w="1330" w:type="dxa"/>
          </w:tcPr>
          <w:p w:rsidR="002B3BBF" w:rsidRPr="00AE306A" w:rsidRDefault="002B3BBF" w:rsidP="00F52A9E">
            <w:pPr>
              <w:jc w:val="center"/>
              <w:rPr>
                <w:rFonts w:asciiTheme="majorHAnsi" w:hAnsiTheme="majorHAnsi"/>
                <w:b/>
                <w:snapToGrid w:val="0"/>
                <w:sz w:val="24"/>
                <w:szCs w:val="24"/>
              </w:rPr>
            </w:pPr>
            <w:r w:rsidRPr="00AE306A">
              <w:rPr>
                <w:rFonts w:asciiTheme="majorHAnsi" w:hAnsiTheme="majorHAnsi"/>
                <w:b/>
                <w:snapToGrid w:val="0"/>
                <w:sz w:val="24"/>
                <w:szCs w:val="24"/>
              </w:rPr>
              <w:t>Nr. studenţi</w:t>
            </w:r>
          </w:p>
        </w:tc>
      </w:tr>
      <w:tr w:rsidR="002B3BBF" w:rsidRPr="00AE306A" w:rsidTr="00F52A9E">
        <w:trPr>
          <w:jc w:val="center"/>
        </w:trPr>
        <w:tc>
          <w:tcPr>
            <w:tcW w:w="3378"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30- 50</w:t>
            </w:r>
          </w:p>
        </w:tc>
        <w:tc>
          <w:tcPr>
            <w:tcW w:w="1330"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50</w:t>
            </w:r>
          </w:p>
        </w:tc>
      </w:tr>
      <w:tr w:rsidR="002B3BBF" w:rsidRPr="00AE306A" w:rsidTr="00F52A9E">
        <w:trPr>
          <w:jc w:val="center"/>
        </w:trPr>
        <w:tc>
          <w:tcPr>
            <w:tcW w:w="3378"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50-70</w:t>
            </w:r>
          </w:p>
        </w:tc>
        <w:tc>
          <w:tcPr>
            <w:tcW w:w="1330"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80</w:t>
            </w:r>
          </w:p>
        </w:tc>
      </w:tr>
      <w:tr w:rsidR="002B3BBF" w:rsidRPr="00AE306A" w:rsidTr="00F52A9E">
        <w:trPr>
          <w:jc w:val="center"/>
        </w:trPr>
        <w:tc>
          <w:tcPr>
            <w:tcW w:w="3378"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70-90</w:t>
            </w:r>
          </w:p>
        </w:tc>
        <w:tc>
          <w:tcPr>
            <w:tcW w:w="1330"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60</w:t>
            </w:r>
          </w:p>
        </w:tc>
      </w:tr>
      <w:tr w:rsidR="002B3BBF" w:rsidRPr="00AE306A" w:rsidTr="00F52A9E">
        <w:trPr>
          <w:jc w:val="center"/>
        </w:trPr>
        <w:tc>
          <w:tcPr>
            <w:tcW w:w="3378"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90-110</w:t>
            </w:r>
          </w:p>
        </w:tc>
        <w:tc>
          <w:tcPr>
            <w:tcW w:w="1330"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120</w:t>
            </w:r>
          </w:p>
        </w:tc>
      </w:tr>
      <w:tr w:rsidR="002B3BBF" w:rsidRPr="00AE306A" w:rsidTr="00F52A9E">
        <w:trPr>
          <w:jc w:val="center"/>
        </w:trPr>
        <w:tc>
          <w:tcPr>
            <w:tcW w:w="3378"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110-peste</w:t>
            </w:r>
          </w:p>
        </w:tc>
        <w:tc>
          <w:tcPr>
            <w:tcW w:w="1330"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130</w:t>
            </w:r>
          </w:p>
        </w:tc>
      </w:tr>
      <w:tr w:rsidR="002B3BBF" w:rsidRPr="00AE306A" w:rsidTr="00F52A9E">
        <w:trPr>
          <w:jc w:val="center"/>
        </w:trPr>
        <w:tc>
          <w:tcPr>
            <w:tcW w:w="3378" w:type="dxa"/>
          </w:tcPr>
          <w:p w:rsidR="002B3BBF" w:rsidRPr="00AE306A" w:rsidRDefault="002B3BBF" w:rsidP="00F52A9E">
            <w:pPr>
              <w:jc w:val="center"/>
              <w:rPr>
                <w:rFonts w:asciiTheme="majorHAnsi" w:hAnsiTheme="majorHAnsi"/>
                <w:b/>
                <w:snapToGrid w:val="0"/>
                <w:color w:val="000000"/>
                <w:sz w:val="24"/>
                <w:szCs w:val="24"/>
              </w:rPr>
            </w:pPr>
            <w:r w:rsidRPr="00AE306A">
              <w:rPr>
                <w:rFonts w:asciiTheme="majorHAnsi" w:hAnsiTheme="majorHAnsi"/>
                <w:b/>
                <w:snapToGrid w:val="0"/>
                <w:color w:val="000000"/>
                <w:sz w:val="24"/>
                <w:szCs w:val="24"/>
              </w:rPr>
              <w:t>Total</w:t>
            </w:r>
          </w:p>
        </w:tc>
        <w:tc>
          <w:tcPr>
            <w:tcW w:w="1330" w:type="dxa"/>
          </w:tcPr>
          <w:p w:rsidR="002B3BBF" w:rsidRPr="00AE306A" w:rsidRDefault="002B3BBF" w:rsidP="00F52A9E">
            <w:pPr>
              <w:jc w:val="center"/>
              <w:rPr>
                <w:rFonts w:asciiTheme="majorHAnsi" w:hAnsiTheme="majorHAnsi"/>
                <w:b/>
                <w:snapToGrid w:val="0"/>
                <w:color w:val="000000"/>
                <w:sz w:val="24"/>
                <w:szCs w:val="24"/>
              </w:rPr>
            </w:pPr>
            <w:r w:rsidRPr="00AE306A">
              <w:rPr>
                <w:rFonts w:asciiTheme="majorHAnsi" w:hAnsiTheme="majorHAnsi"/>
                <w:b/>
                <w:snapToGrid w:val="0"/>
                <w:color w:val="000000"/>
                <w:sz w:val="24"/>
                <w:szCs w:val="24"/>
              </w:rPr>
              <w:t>440</w:t>
            </w:r>
          </w:p>
        </w:tc>
      </w:tr>
    </w:tbl>
    <w:p w:rsidR="002B3BBF" w:rsidRPr="00AE306A" w:rsidRDefault="002B3BBF" w:rsidP="002B3BBF">
      <w:pPr>
        <w:numPr>
          <w:ilvl w:val="0"/>
          <w:numId w:val="6"/>
        </w:num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lastRenderedPageBreak/>
        <w:t>gruparea pe intervale de variaţie neegale</w:t>
      </w:r>
      <w:r w:rsidRPr="00AE306A">
        <w:rPr>
          <w:rFonts w:asciiTheme="majorHAnsi" w:eastAsia="Times New Roman" w:hAnsiTheme="majorHAnsi" w:cs="Times New Roman"/>
          <w:i/>
          <w:sz w:val="24"/>
          <w:szCs w:val="24"/>
          <w:lang w:val="ro-RO" w:eastAsia="ro-RO"/>
        </w:rPr>
        <w:t>.</w:t>
      </w:r>
      <w:r w:rsidRPr="00AE306A">
        <w:rPr>
          <w:rFonts w:asciiTheme="majorHAnsi" w:eastAsia="Times New Roman" w:hAnsiTheme="majorHAnsi" w:cs="Times New Roman"/>
          <w:sz w:val="24"/>
          <w:szCs w:val="24"/>
          <w:lang w:val="ro-RO" w:eastAsia="ro-RO"/>
        </w:rPr>
        <w:t xml:space="preserve"> Prin gruparea pe intervale neegale se urmăreşte să se structureze colectivitatea pe tipuri calitative, dacă nu se cunosc valorile (pragurile) care separă tipurile calitative, se procedează mai întâi la gruparea pe intervale egale şi apoi se poate folosi criteriul mediei pentru formarea tipurilor calitative “mic”, “mediu”, “mare”. In acest caz se obţine o grupare tipologică.</w:t>
      </w:r>
    </w:p>
    <w:tbl>
      <w:tblPr>
        <w:tblStyle w:val="GridTable1Light-Accent51"/>
        <w:tblW w:w="0" w:type="auto"/>
        <w:jc w:val="center"/>
        <w:tblLayout w:type="fixed"/>
        <w:tblLook w:val="0000" w:firstRow="0" w:lastRow="0" w:firstColumn="0" w:lastColumn="0" w:noHBand="0" w:noVBand="0"/>
      </w:tblPr>
      <w:tblGrid>
        <w:gridCol w:w="4394"/>
        <w:gridCol w:w="1313"/>
      </w:tblGrid>
      <w:tr w:rsidR="002B3BBF" w:rsidRPr="00AE306A" w:rsidTr="00F52A9E">
        <w:trPr>
          <w:jc w:val="center"/>
        </w:trPr>
        <w:tc>
          <w:tcPr>
            <w:tcW w:w="4394" w:type="dxa"/>
          </w:tcPr>
          <w:p w:rsidR="002B3BBF" w:rsidRPr="00AE306A" w:rsidRDefault="002B3BBF" w:rsidP="00F52A9E">
            <w:pPr>
              <w:jc w:val="center"/>
              <w:rPr>
                <w:rFonts w:asciiTheme="majorHAnsi" w:hAnsiTheme="majorHAnsi"/>
                <w:b/>
                <w:snapToGrid w:val="0"/>
                <w:sz w:val="24"/>
                <w:szCs w:val="24"/>
              </w:rPr>
            </w:pPr>
            <w:r w:rsidRPr="00AE306A">
              <w:rPr>
                <w:rFonts w:asciiTheme="majorHAnsi" w:hAnsiTheme="majorHAnsi"/>
                <w:b/>
                <w:snapToGrid w:val="0"/>
                <w:sz w:val="24"/>
                <w:szCs w:val="24"/>
              </w:rPr>
              <w:t>Grupe de studenţi după nr. de ore aferente pregătirii pentru examene</w:t>
            </w:r>
          </w:p>
        </w:tc>
        <w:tc>
          <w:tcPr>
            <w:tcW w:w="1313" w:type="dxa"/>
          </w:tcPr>
          <w:p w:rsidR="002B3BBF" w:rsidRPr="00AE306A" w:rsidRDefault="002B3BBF" w:rsidP="00F52A9E">
            <w:pPr>
              <w:jc w:val="center"/>
              <w:rPr>
                <w:rFonts w:asciiTheme="majorHAnsi" w:hAnsiTheme="majorHAnsi"/>
                <w:b/>
                <w:snapToGrid w:val="0"/>
                <w:sz w:val="24"/>
                <w:szCs w:val="24"/>
              </w:rPr>
            </w:pPr>
            <w:r w:rsidRPr="00AE306A">
              <w:rPr>
                <w:rFonts w:asciiTheme="majorHAnsi" w:hAnsiTheme="majorHAnsi"/>
                <w:b/>
                <w:snapToGrid w:val="0"/>
                <w:sz w:val="24"/>
                <w:szCs w:val="24"/>
              </w:rPr>
              <w:t>Nr. studenţi</w:t>
            </w:r>
          </w:p>
        </w:tc>
      </w:tr>
      <w:tr w:rsidR="002B3BBF" w:rsidRPr="00AE306A" w:rsidTr="00F52A9E">
        <w:trPr>
          <w:jc w:val="center"/>
        </w:trPr>
        <w:tc>
          <w:tcPr>
            <w:tcW w:w="4394"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Sub 30</w:t>
            </w:r>
          </w:p>
        </w:tc>
        <w:tc>
          <w:tcPr>
            <w:tcW w:w="1313"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4</w:t>
            </w:r>
          </w:p>
        </w:tc>
      </w:tr>
      <w:tr w:rsidR="002B3BBF" w:rsidRPr="00AE306A" w:rsidTr="00F52A9E">
        <w:trPr>
          <w:jc w:val="center"/>
        </w:trPr>
        <w:tc>
          <w:tcPr>
            <w:tcW w:w="4394"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30-40</w:t>
            </w:r>
          </w:p>
        </w:tc>
        <w:tc>
          <w:tcPr>
            <w:tcW w:w="1313"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5</w:t>
            </w:r>
          </w:p>
        </w:tc>
      </w:tr>
      <w:tr w:rsidR="002B3BBF" w:rsidRPr="00AE306A" w:rsidTr="00F52A9E">
        <w:trPr>
          <w:jc w:val="center"/>
        </w:trPr>
        <w:tc>
          <w:tcPr>
            <w:tcW w:w="4394"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40-60</w:t>
            </w:r>
          </w:p>
        </w:tc>
        <w:tc>
          <w:tcPr>
            <w:tcW w:w="1313"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6</w:t>
            </w:r>
          </w:p>
        </w:tc>
      </w:tr>
      <w:tr w:rsidR="002B3BBF" w:rsidRPr="00AE306A" w:rsidTr="00F52A9E">
        <w:trPr>
          <w:jc w:val="center"/>
        </w:trPr>
        <w:tc>
          <w:tcPr>
            <w:tcW w:w="4394"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60-85</w:t>
            </w:r>
          </w:p>
        </w:tc>
        <w:tc>
          <w:tcPr>
            <w:tcW w:w="1313"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10</w:t>
            </w:r>
          </w:p>
        </w:tc>
      </w:tr>
      <w:tr w:rsidR="002B3BBF" w:rsidRPr="00AE306A" w:rsidTr="00F52A9E">
        <w:trPr>
          <w:jc w:val="center"/>
        </w:trPr>
        <w:tc>
          <w:tcPr>
            <w:tcW w:w="4394"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85-120</w:t>
            </w:r>
          </w:p>
        </w:tc>
        <w:tc>
          <w:tcPr>
            <w:tcW w:w="1313"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12</w:t>
            </w:r>
          </w:p>
        </w:tc>
      </w:tr>
      <w:tr w:rsidR="002B3BBF" w:rsidRPr="00AE306A" w:rsidTr="00F52A9E">
        <w:trPr>
          <w:jc w:val="center"/>
        </w:trPr>
        <w:tc>
          <w:tcPr>
            <w:tcW w:w="4394"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120-150</w:t>
            </w:r>
          </w:p>
        </w:tc>
        <w:tc>
          <w:tcPr>
            <w:tcW w:w="1313"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7</w:t>
            </w:r>
          </w:p>
        </w:tc>
      </w:tr>
      <w:tr w:rsidR="002B3BBF" w:rsidRPr="00AE306A" w:rsidTr="00F52A9E">
        <w:trPr>
          <w:jc w:val="center"/>
        </w:trPr>
        <w:tc>
          <w:tcPr>
            <w:tcW w:w="4394"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150-200</w:t>
            </w:r>
          </w:p>
        </w:tc>
        <w:tc>
          <w:tcPr>
            <w:tcW w:w="1313"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4</w:t>
            </w:r>
          </w:p>
        </w:tc>
      </w:tr>
      <w:tr w:rsidR="002B3BBF" w:rsidRPr="00AE306A" w:rsidTr="00F52A9E">
        <w:trPr>
          <w:jc w:val="center"/>
        </w:trPr>
        <w:tc>
          <w:tcPr>
            <w:tcW w:w="4394"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200 peste</w:t>
            </w:r>
          </w:p>
        </w:tc>
        <w:tc>
          <w:tcPr>
            <w:tcW w:w="1313" w:type="dxa"/>
          </w:tcPr>
          <w:p w:rsidR="002B3BBF" w:rsidRPr="00AE306A" w:rsidRDefault="002B3BBF" w:rsidP="00F52A9E">
            <w:pPr>
              <w:jc w:val="center"/>
              <w:rPr>
                <w:rFonts w:asciiTheme="majorHAnsi" w:hAnsiTheme="majorHAnsi"/>
                <w:snapToGrid w:val="0"/>
                <w:color w:val="000000"/>
                <w:sz w:val="24"/>
                <w:szCs w:val="24"/>
              </w:rPr>
            </w:pPr>
            <w:r w:rsidRPr="00AE306A">
              <w:rPr>
                <w:rFonts w:asciiTheme="majorHAnsi" w:hAnsiTheme="majorHAnsi"/>
                <w:snapToGrid w:val="0"/>
                <w:color w:val="000000"/>
                <w:sz w:val="24"/>
                <w:szCs w:val="24"/>
              </w:rPr>
              <w:t>2</w:t>
            </w:r>
          </w:p>
        </w:tc>
      </w:tr>
      <w:tr w:rsidR="002B3BBF" w:rsidRPr="00AE306A" w:rsidTr="00F52A9E">
        <w:trPr>
          <w:jc w:val="center"/>
        </w:trPr>
        <w:tc>
          <w:tcPr>
            <w:tcW w:w="4394" w:type="dxa"/>
          </w:tcPr>
          <w:p w:rsidR="002B3BBF" w:rsidRPr="00AE306A" w:rsidRDefault="002B3BBF" w:rsidP="00F52A9E">
            <w:pPr>
              <w:jc w:val="center"/>
              <w:rPr>
                <w:rFonts w:asciiTheme="majorHAnsi" w:hAnsiTheme="majorHAnsi"/>
                <w:b/>
                <w:snapToGrid w:val="0"/>
                <w:color w:val="000000"/>
                <w:sz w:val="24"/>
                <w:szCs w:val="24"/>
              </w:rPr>
            </w:pPr>
            <w:r w:rsidRPr="00AE306A">
              <w:rPr>
                <w:rFonts w:asciiTheme="majorHAnsi" w:hAnsiTheme="majorHAnsi"/>
                <w:b/>
                <w:snapToGrid w:val="0"/>
                <w:color w:val="000000"/>
                <w:sz w:val="24"/>
                <w:szCs w:val="24"/>
              </w:rPr>
              <w:t>Total</w:t>
            </w:r>
          </w:p>
        </w:tc>
        <w:tc>
          <w:tcPr>
            <w:tcW w:w="1313" w:type="dxa"/>
          </w:tcPr>
          <w:p w:rsidR="002B3BBF" w:rsidRPr="00AE306A" w:rsidRDefault="002B3BBF" w:rsidP="00F52A9E">
            <w:pPr>
              <w:jc w:val="center"/>
              <w:rPr>
                <w:rFonts w:asciiTheme="majorHAnsi" w:hAnsiTheme="majorHAnsi"/>
                <w:b/>
                <w:snapToGrid w:val="0"/>
                <w:color w:val="000000"/>
                <w:sz w:val="24"/>
                <w:szCs w:val="24"/>
              </w:rPr>
            </w:pPr>
            <w:r w:rsidRPr="00AE306A">
              <w:rPr>
                <w:rFonts w:asciiTheme="majorHAnsi" w:hAnsiTheme="majorHAnsi"/>
                <w:b/>
                <w:snapToGrid w:val="0"/>
                <w:color w:val="000000"/>
                <w:sz w:val="24"/>
                <w:szCs w:val="24"/>
              </w:rPr>
              <w:t>50</w:t>
            </w:r>
          </w:p>
        </w:tc>
      </w:tr>
    </w:tbl>
    <w:p w:rsidR="002B3BBF" w:rsidRPr="00AE306A" w:rsidRDefault="002B3BBF" w:rsidP="002B3BBF">
      <w:pPr>
        <w:spacing w:after="0" w:line="240" w:lineRule="auto"/>
        <w:ind w:left="425"/>
        <w:jc w:val="both"/>
        <w:rPr>
          <w:rFonts w:asciiTheme="majorHAnsi" w:eastAsia="Times New Roman" w:hAnsiTheme="majorHAnsi" w:cs="Times New Roman"/>
          <w:sz w:val="24"/>
          <w:szCs w:val="24"/>
          <w:lang w:val="ro-RO" w:eastAsia="ro-RO"/>
        </w:rPr>
      </w:pPr>
    </w:p>
    <w:p w:rsidR="002B3BBF" w:rsidRPr="00AE306A" w:rsidRDefault="002B3BBF" w:rsidP="002B3BBF">
      <w:pPr>
        <w:spacing w:after="0" w:line="240" w:lineRule="auto"/>
        <w:ind w:firstLine="426"/>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Gruparea combinată  presupune sistematizarea datelor după două sau mai multe caracteristici de grupare (cel mult 4) care pot fi variabile numerice şi/sau calitative. Gruparea combinată impune stabilirea ordinii de grupare pe baza relaţiei de interdependenţă dintre variabile. Grupele formate după prima caracteristică se regrupează după cea de a doua ş.a.m.d.</w:t>
      </w:r>
    </w:p>
    <w:tbl>
      <w:tblPr>
        <w:tblStyle w:val="GridTable1Light-Accent51"/>
        <w:tblW w:w="0" w:type="auto"/>
        <w:jc w:val="center"/>
        <w:tblLayout w:type="fixed"/>
        <w:tblLook w:val="0000" w:firstRow="0" w:lastRow="0" w:firstColumn="0" w:lastColumn="0" w:noHBand="0" w:noVBand="0"/>
      </w:tblPr>
      <w:tblGrid>
        <w:gridCol w:w="1843"/>
        <w:gridCol w:w="1134"/>
        <w:gridCol w:w="1418"/>
        <w:gridCol w:w="1701"/>
        <w:gridCol w:w="1559"/>
        <w:gridCol w:w="992"/>
      </w:tblGrid>
      <w:tr w:rsidR="002B3BBF" w:rsidRPr="00AE306A" w:rsidTr="00F52A9E">
        <w:trPr>
          <w:jc w:val="center"/>
        </w:trPr>
        <w:tc>
          <w:tcPr>
            <w:tcW w:w="1843" w:type="dxa"/>
            <w:vMerge w:val="restart"/>
            <w:shd w:val="clear" w:color="auto" w:fill="DAEEF3" w:themeFill="accent5" w:themeFillTint="33"/>
          </w:tcPr>
          <w:p w:rsidR="002B3BBF" w:rsidRPr="00AE306A" w:rsidRDefault="002B3BBF" w:rsidP="00F52A9E">
            <w:pPr>
              <w:ind w:firstLine="284"/>
              <w:jc w:val="center"/>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Grupe după ore lucrate</w:t>
            </w:r>
          </w:p>
        </w:tc>
        <w:tc>
          <w:tcPr>
            <w:tcW w:w="5812" w:type="dxa"/>
            <w:gridSpan w:val="4"/>
            <w:shd w:val="clear" w:color="auto" w:fill="DAEEF3" w:themeFill="accent5" w:themeFillTint="33"/>
          </w:tcPr>
          <w:p w:rsidR="002B3BBF" w:rsidRPr="00AE306A" w:rsidRDefault="002B3BBF" w:rsidP="00F52A9E">
            <w:pPr>
              <w:ind w:firstLine="284"/>
              <w:jc w:val="center"/>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Repartiţiile după veniturile săptămânale (lei)</w:t>
            </w:r>
          </w:p>
        </w:tc>
        <w:tc>
          <w:tcPr>
            <w:tcW w:w="992" w:type="dxa"/>
            <w:vMerge w:val="restart"/>
            <w:shd w:val="clear" w:color="auto" w:fill="DAEEF3" w:themeFill="accent5" w:themeFillTint="33"/>
          </w:tcPr>
          <w:p w:rsidR="002B3BBF" w:rsidRPr="00AE306A" w:rsidRDefault="002B3BBF" w:rsidP="00F52A9E">
            <w:pPr>
              <w:jc w:val="center"/>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Total</w:t>
            </w:r>
          </w:p>
        </w:tc>
      </w:tr>
      <w:tr w:rsidR="002B3BBF" w:rsidRPr="00AE306A" w:rsidTr="00F52A9E">
        <w:trPr>
          <w:jc w:val="center"/>
        </w:trPr>
        <w:tc>
          <w:tcPr>
            <w:tcW w:w="1843" w:type="dxa"/>
            <w:vMerge/>
            <w:shd w:val="clear" w:color="auto" w:fill="DAEEF3" w:themeFill="accent5" w:themeFillTint="33"/>
          </w:tcPr>
          <w:p w:rsidR="002B3BBF" w:rsidRPr="00AE306A" w:rsidRDefault="002B3BBF" w:rsidP="00F52A9E">
            <w:pPr>
              <w:ind w:firstLine="284"/>
              <w:jc w:val="center"/>
              <w:rPr>
                <w:rFonts w:asciiTheme="majorHAnsi" w:eastAsia="Times New Roman" w:hAnsiTheme="majorHAnsi" w:cs="Times New Roman"/>
                <w:b/>
                <w:sz w:val="24"/>
                <w:szCs w:val="24"/>
                <w:lang w:eastAsia="ro-RO"/>
              </w:rPr>
            </w:pPr>
          </w:p>
        </w:tc>
        <w:tc>
          <w:tcPr>
            <w:tcW w:w="1134" w:type="dxa"/>
            <w:shd w:val="clear" w:color="auto" w:fill="DAEEF3" w:themeFill="accent5" w:themeFillTint="33"/>
          </w:tcPr>
          <w:p w:rsidR="002B3BBF" w:rsidRPr="00AE306A" w:rsidRDefault="002B3BBF" w:rsidP="00F52A9E">
            <w:pPr>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Sub 1000</w:t>
            </w:r>
          </w:p>
        </w:tc>
        <w:tc>
          <w:tcPr>
            <w:tcW w:w="1418" w:type="dxa"/>
            <w:shd w:val="clear" w:color="auto" w:fill="DAEEF3" w:themeFill="accent5" w:themeFillTint="33"/>
          </w:tcPr>
          <w:p w:rsidR="002B3BBF" w:rsidRPr="00AE306A" w:rsidRDefault="002B3BBF" w:rsidP="00F52A9E">
            <w:pPr>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1000-2000</w:t>
            </w:r>
          </w:p>
        </w:tc>
        <w:tc>
          <w:tcPr>
            <w:tcW w:w="1701" w:type="dxa"/>
            <w:shd w:val="clear" w:color="auto" w:fill="DAEEF3" w:themeFill="accent5" w:themeFillTint="33"/>
          </w:tcPr>
          <w:p w:rsidR="002B3BBF" w:rsidRPr="00AE306A" w:rsidRDefault="002B3BBF" w:rsidP="00F52A9E">
            <w:pPr>
              <w:ind w:firstLine="284"/>
              <w:jc w:val="center"/>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2000-3000</w:t>
            </w:r>
          </w:p>
        </w:tc>
        <w:tc>
          <w:tcPr>
            <w:tcW w:w="1559" w:type="dxa"/>
            <w:shd w:val="clear" w:color="auto" w:fill="DAEEF3" w:themeFill="accent5" w:themeFillTint="33"/>
          </w:tcPr>
          <w:p w:rsidR="002B3BBF" w:rsidRPr="00AE306A" w:rsidRDefault="002B3BBF" w:rsidP="00F52A9E">
            <w:pPr>
              <w:jc w:val="center"/>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3000 şi peste</w:t>
            </w:r>
          </w:p>
        </w:tc>
        <w:tc>
          <w:tcPr>
            <w:tcW w:w="992" w:type="dxa"/>
            <w:vMerge/>
            <w:shd w:val="clear" w:color="auto" w:fill="DAEEF3" w:themeFill="accent5" w:themeFillTint="33"/>
          </w:tcPr>
          <w:p w:rsidR="002B3BBF" w:rsidRPr="00AE306A" w:rsidRDefault="002B3BBF" w:rsidP="00F52A9E">
            <w:pPr>
              <w:ind w:firstLine="284"/>
              <w:jc w:val="center"/>
              <w:rPr>
                <w:rFonts w:asciiTheme="majorHAnsi" w:eastAsia="Times New Roman" w:hAnsiTheme="majorHAnsi" w:cs="Times New Roman"/>
                <w:b/>
                <w:sz w:val="24"/>
                <w:szCs w:val="24"/>
                <w:lang w:eastAsia="ro-RO"/>
              </w:rPr>
            </w:pPr>
          </w:p>
        </w:tc>
      </w:tr>
      <w:tr w:rsidR="002B3BBF" w:rsidRPr="00AE306A" w:rsidTr="00F52A9E">
        <w:trPr>
          <w:jc w:val="center"/>
        </w:trPr>
        <w:tc>
          <w:tcPr>
            <w:tcW w:w="1843"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sub 10</w:t>
            </w:r>
          </w:p>
        </w:tc>
        <w:tc>
          <w:tcPr>
            <w:tcW w:w="1134"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10</w:t>
            </w:r>
          </w:p>
        </w:tc>
        <w:tc>
          <w:tcPr>
            <w:tcW w:w="1418"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10</w:t>
            </w:r>
          </w:p>
        </w:tc>
        <w:tc>
          <w:tcPr>
            <w:tcW w:w="1701"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5</w:t>
            </w:r>
          </w:p>
        </w:tc>
        <w:tc>
          <w:tcPr>
            <w:tcW w:w="1559"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w:t>
            </w:r>
          </w:p>
        </w:tc>
        <w:tc>
          <w:tcPr>
            <w:tcW w:w="992" w:type="dxa"/>
          </w:tcPr>
          <w:p w:rsidR="002B3BBF" w:rsidRPr="00AE306A" w:rsidRDefault="002B3BBF" w:rsidP="00F52A9E">
            <w:pPr>
              <w:ind w:firstLine="284"/>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25</w:t>
            </w:r>
          </w:p>
        </w:tc>
      </w:tr>
      <w:tr w:rsidR="002B3BBF" w:rsidRPr="00AE306A" w:rsidTr="00F52A9E">
        <w:trPr>
          <w:jc w:val="center"/>
        </w:trPr>
        <w:tc>
          <w:tcPr>
            <w:tcW w:w="1843"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10 – 20</w:t>
            </w:r>
          </w:p>
        </w:tc>
        <w:tc>
          <w:tcPr>
            <w:tcW w:w="1134"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w:t>
            </w:r>
          </w:p>
        </w:tc>
        <w:tc>
          <w:tcPr>
            <w:tcW w:w="1418"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5</w:t>
            </w:r>
          </w:p>
        </w:tc>
        <w:tc>
          <w:tcPr>
            <w:tcW w:w="1701"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10</w:t>
            </w:r>
          </w:p>
        </w:tc>
        <w:tc>
          <w:tcPr>
            <w:tcW w:w="1559"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w:t>
            </w:r>
          </w:p>
        </w:tc>
        <w:tc>
          <w:tcPr>
            <w:tcW w:w="992" w:type="dxa"/>
          </w:tcPr>
          <w:p w:rsidR="002B3BBF" w:rsidRPr="00AE306A" w:rsidRDefault="002B3BBF" w:rsidP="00F52A9E">
            <w:pPr>
              <w:ind w:firstLine="284"/>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15</w:t>
            </w:r>
          </w:p>
        </w:tc>
      </w:tr>
      <w:tr w:rsidR="002B3BBF" w:rsidRPr="00AE306A" w:rsidTr="00F52A9E">
        <w:trPr>
          <w:jc w:val="center"/>
        </w:trPr>
        <w:tc>
          <w:tcPr>
            <w:tcW w:w="1843"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20 şi peste</w:t>
            </w:r>
          </w:p>
        </w:tc>
        <w:tc>
          <w:tcPr>
            <w:tcW w:w="1134"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w:t>
            </w:r>
          </w:p>
        </w:tc>
        <w:tc>
          <w:tcPr>
            <w:tcW w:w="1418"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w:t>
            </w:r>
          </w:p>
        </w:tc>
        <w:tc>
          <w:tcPr>
            <w:tcW w:w="1701"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5</w:t>
            </w:r>
          </w:p>
        </w:tc>
        <w:tc>
          <w:tcPr>
            <w:tcW w:w="1559" w:type="dxa"/>
          </w:tcPr>
          <w:p w:rsidR="002B3BBF" w:rsidRPr="00AE306A" w:rsidRDefault="002B3BBF" w:rsidP="00F52A9E">
            <w:pPr>
              <w:ind w:firstLine="284"/>
              <w:rPr>
                <w:rFonts w:asciiTheme="majorHAnsi" w:eastAsia="Times New Roman" w:hAnsiTheme="majorHAnsi" w:cs="Times New Roman"/>
                <w:sz w:val="24"/>
                <w:szCs w:val="24"/>
                <w:lang w:eastAsia="ro-RO"/>
              </w:rPr>
            </w:pPr>
            <w:r w:rsidRPr="00AE306A">
              <w:rPr>
                <w:rFonts w:asciiTheme="majorHAnsi" w:eastAsia="Times New Roman" w:hAnsiTheme="majorHAnsi" w:cs="Times New Roman"/>
                <w:sz w:val="24"/>
                <w:szCs w:val="24"/>
                <w:lang w:eastAsia="ro-RO"/>
              </w:rPr>
              <w:t>15</w:t>
            </w:r>
          </w:p>
        </w:tc>
        <w:tc>
          <w:tcPr>
            <w:tcW w:w="992" w:type="dxa"/>
          </w:tcPr>
          <w:p w:rsidR="002B3BBF" w:rsidRPr="00AE306A" w:rsidRDefault="002B3BBF" w:rsidP="00F52A9E">
            <w:pPr>
              <w:ind w:firstLine="284"/>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20</w:t>
            </w:r>
          </w:p>
        </w:tc>
      </w:tr>
      <w:tr w:rsidR="002B3BBF" w:rsidRPr="00AE306A" w:rsidTr="00F52A9E">
        <w:trPr>
          <w:jc w:val="center"/>
        </w:trPr>
        <w:tc>
          <w:tcPr>
            <w:tcW w:w="1843" w:type="dxa"/>
          </w:tcPr>
          <w:p w:rsidR="002B3BBF" w:rsidRPr="00AE306A" w:rsidRDefault="002B3BBF" w:rsidP="00F52A9E">
            <w:pPr>
              <w:ind w:firstLine="284"/>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Total</w:t>
            </w:r>
          </w:p>
        </w:tc>
        <w:tc>
          <w:tcPr>
            <w:tcW w:w="1134" w:type="dxa"/>
          </w:tcPr>
          <w:p w:rsidR="002B3BBF" w:rsidRPr="00AE306A" w:rsidRDefault="002B3BBF" w:rsidP="00F52A9E">
            <w:pPr>
              <w:ind w:firstLine="284"/>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10</w:t>
            </w:r>
          </w:p>
        </w:tc>
        <w:tc>
          <w:tcPr>
            <w:tcW w:w="1418" w:type="dxa"/>
          </w:tcPr>
          <w:p w:rsidR="002B3BBF" w:rsidRPr="00AE306A" w:rsidRDefault="002B3BBF" w:rsidP="00F52A9E">
            <w:pPr>
              <w:ind w:firstLine="284"/>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15</w:t>
            </w:r>
          </w:p>
        </w:tc>
        <w:tc>
          <w:tcPr>
            <w:tcW w:w="1701" w:type="dxa"/>
          </w:tcPr>
          <w:p w:rsidR="002B3BBF" w:rsidRPr="00AE306A" w:rsidRDefault="002B3BBF" w:rsidP="00F52A9E">
            <w:pPr>
              <w:ind w:firstLine="284"/>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20</w:t>
            </w:r>
          </w:p>
        </w:tc>
        <w:tc>
          <w:tcPr>
            <w:tcW w:w="1559" w:type="dxa"/>
          </w:tcPr>
          <w:p w:rsidR="002B3BBF" w:rsidRPr="00AE306A" w:rsidRDefault="002B3BBF" w:rsidP="00F52A9E">
            <w:pPr>
              <w:ind w:firstLine="284"/>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15</w:t>
            </w:r>
          </w:p>
        </w:tc>
        <w:tc>
          <w:tcPr>
            <w:tcW w:w="992" w:type="dxa"/>
          </w:tcPr>
          <w:p w:rsidR="002B3BBF" w:rsidRPr="00AE306A" w:rsidRDefault="002B3BBF" w:rsidP="00F52A9E">
            <w:pPr>
              <w:ind w:firstLine="284"/>
              <w:rPr>
                <w:rFonts w:asciiTheme="majorHAnsi" w:eastAsia="Times New Roman" w:hAnsiTheme="majorHAnsi" w:cs="Times New Roman"/>
                <w:b/>
                <w:sz w:val="24"/>
                <w:szCs w:val="24"/>
                <w:lang w:eastAsia="ro-RO"/>
              </w:rPr>
            </w:pPr>
            <w:r w:rsidRPr="00AE306A">
              <w:rPr>
                <w:rFonts w:asciiTheme="majorHAnsi" w:eastAsia="Times New Roman" w:hAnsiTheme="majorHAnsi" w:cs="Times New Roman"/>
                <w:b/>
                <w:sz w:val="24"/>
                <w:szCs w:val="24"/>
                <w:lang w:eastAsia="ro-RO"/>
              </w:rPr>
              <w:t>60</w:t>
            </w:r>
          </w:p>
        </w:tc>
      </w:tr>
    </w:tbl>
    <w:p w:rsidR="002B3BBF" w:rsidRPr="00AE306A" w:rsidRDefault="002B3BBF" w:rsidP="002B3BBF">
      <w:pPr>
        <w:spacing w:after="0" w:line="240" w:lineRule="auto"/>
        <w:jc w:val="both"/>
        <w:rPr>
          <w:rFonts w:asciiTheme="majorHAnsi" w:eastAsia="Times New Roman" w:hAnsiTheme="majorHAnsi" w:cs="Times New Roman"/>
          <w:b/>
          <w:i/>
          <w:sz w:val="24"/>
          <w:szCs w:val="24"/>
          <w:lang w:val="ro-RO" w:eastAsia="ro-RO"/>
        </w:rPr>
      </w:pPr>
    </w:p>
    <w:p w:rsidR="002B3BBF" w:rsidRPr="00AE306A" w:rsidRDefault="002B3BBF" w:rsidP="002B3BBF">
      <w:p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Clasificarea</w:t>
      </w:r>
      <w:r w:rsidRPr="00AE306A">
        <w:rPr>
          <w:rFonts w:asciiTheme="majorHAnsi" w:eastAsia="Times New Roman" w:hAnsiTheme="majorHAnsi" w:cs="Times New Roman"/>
          <w:b/>
          <w:sz w:val="24"/>
          <w:szCs w:val="24"/>
          <w:lang w:val="ro-RO" w:eastAsia="ro-RO"/>
        </w:rPr>
        <w:t xml:space="preserve"> (</w:t>
      </w:r>
      <w:r w:rsidRPr="00AE306A">
        <w:rPr>
          <w:rFonts w:asciiTheme="majorHAnsi" w:eastAsia="Times New Roman" w:hAnsiTheme="majorHAnsi" w:cs="Times New Roman"/>
          <w:sz w:val="24"/>
          <w:szCs w:val="24"/>
          <w:lang w:val="ro-RO" w:eastAsia="ro-RO"/>
        </w:rPr>
        <w:t>gruparea pentru variabile calitative</w:t>
      </w:r>
      <w:r w:rsidRPr="00AE306A">
        <w:rPr>
          <w:rFonts w:asciiTheme="majorHAnsi" w:eastAsia="Times New Roman" w:hAnsiTheme="majorHAnsi" w:cs="Times New Roman"/>
          <w:i/>
          <w:sz w:val="24"/>
          <w:szCs w:val="24"/>
          <w:lang w:val="ro-RO" w:eastAsia="ro-RO"/>
        </w:rPr>
        <w:t>)</w:t>
      </w:r>
      <w:r w:rsidRPr="00AE306A">
        <w:rPr>
          <w:rFonts w:asciiTheme="majorHAnsi" w:eastAsia="Times New Roman" w:hAnsiTheme="majorHAnsi" w:cs="Times New Roman"/>
          <w:sz w:val="24"/>
          <w:szCs w:val="24"/>
          <w:lang w:val="ro-RO" w:eastAsia="ro-RO"/>
        </w:rPr>
        <w:t xml:space="preserve">se efectuează după variabile nenumerice (calitative) şi presupune includerea în aceeaşi grupă (clasă) a tuturor unităţilor la care s-a </w:t>
      </w:r>
      <w:r w:rsidRPr="00AE306A">
        <w:rPr>
          <w:rFonts w:asciiTheme="majorHAnsi" w:eastAsia="Times New Roman" w:hAnsiTheme="majorHAnsi" w:cs="Times New Roman"/>
          <w:sz w:val="24"/>
          <w:szCs w:val="24"/>
          <w:lang w:val="ro-RO" w:eastAsia="ro-RO"/>
        </w:rPr>
        <w:lastRenderedPageBreak/>
        <w:t>înregistrat aceeaşi formă de manifestare a caracteristicii. De regulă, are un caracter oficial (ex. CAEN) şi în prealabil trebuie stabilit un nomenclator al claselor.</w:t>
      </w:r>
    </w:p>
    <w:p w:rsidR="002B3BBF" w:rsidRPr="00AE306A" w:rsidRDefault="002B3BBF" w:rsidP="002B3BBF">
      <w:pPr>
        <w:jc w:val="center"/>
        <w:rPr>
          <w:rFonts w:asciiTheme="majorHAnsi" w:hAnsiTheme="majorHAnsi"/>
          <w:sz w:val="24"/>
          <w:szCs w:val="24"/>
        </w:rPr>
      </w:pPr>
    </w:p>
    <w:tbl>
      <w:tblPr>
        <w:tblStyle w:val="GridTable1Light-Accent51"/>
        <w:tblW w:w="0" w:type="auto"/>
        <w:jc w:val="center"/>
        <w:tblLayout w:type="fixed"/>
        <w:tblLook w:val="0000" w:firstRow="0" w:lastRow="0" w:firstColumn="0" w:lastColumn="0" w:noHBand="0" w:noVBand="0"/>
      </w:tblPr>
      <w:tblGrid>
        <w:gridCol w:w="2125"/>
        <w:gridCol w:w="1985"/>
      </w:tblGrid>
      <w:tr w:rsidR="002B3BBF" w:rsidRPr="00AE306A" w:rsidTr="00F52A9E">
        <w:trPr>
          <w:jc w:val="center"/>
        </w:trPr>
        <w:tc>
          <w:tcPr>
            <w:tcW w:w="2125" w:type="dxa"/>
          </w:tcPr>
          <w:p w:rsidR="002B3BBF" w:rsidRPr="00AE306A" w:rsidRDefault="002B3BBF" w:rsidP="00F52A9E">
            <w:pPr>
              <w:jc w:val="center"/>
              <w:rPr>
                <w:rFonts w:asciiTheme="majorHAnsi" w:hAnsiTheme="majorHAnsi"/>
                <w:b/>
                <w:sz w:val="24"/>
                <w:szCs w:val="24"/>
              </w:rPr>
            </w:pPr>
            <w:r w:rsidRPr="00AE306A">
              <w:rPr>
                <w:rFonts w:asciiTheme="majorHAnsi" w:hAnsiTheme="majorHAnsi"/>
                <w:b/>
                <w:sz w:val="24"/>
                <w:szCs w:val="24"/>
              </w:rPr>
              <w:t>SEX</w:t>
            </w:r>
          </w:p>
        </w:tc>
        <w:tc>
          <w:tcPr>
            <w:tcW w:w="1985" w:type="dxa"/>
          </w:tcPr>
          <w:p w:rsidR="002B3BBF" w:rsidRPr="00AE306A" w:rsidRDefault="002B3BBF" w:rsidP="00F52A9E">
            <w:pPr>
              <w:jc w:val="center"/>
              <w:rPr>
                <w:rFonts w:asciiTheme="majorHAnsi" w:hAnsiTheme="majorHAnsi"/>
                <w:b/>
                <w:sz w:val="24"/>
                <w:szCs w:val="24"/>
              </w:rPr>
            </w:pPr>
            <w:r w:rsidRPr="00AE306A">
              <w:rPr>
                <w:rFonts w:asciiTheme="majorHAnsi" w:hAnsiTheme="majorHAnsi"/>
                <w:b/>
                <w:sz w:val="24"/>
                <w:szCs w:val="24"/>
              </w:rPr>
              <w:t>Nr studenţi</w:t>
            </w:r>
          </w:p>
        </w:tc>
      </w:tr>
      <w:tr w:rsidR="002B3BBF" w:rsidRPr="00AE306A" w:rsidTr="00F52A9E">
        <w:trPr>
          <w:jc w:val="center"/>
        </w:trPr>
        <w:tc>
          <w:tcPr>
            <w:tcW w:w="2125" w:type="dxa"/>
          </w:tcPr>
          <w:p w:rsidR="002B3BBF" w:rsidRPr="00AE306A" w:rsidRDefault="002B3BBF" w:rsidP="00F52A9E">
            <w:pPr>
              <w:jc w:val="center"/>
              <w:rPr>
                <w:rFonts w:asciiTheme="majorHAnsi" w:hAnsiTheme="majorHAnsi"/>
                <w:sz w:val="24"/>
                <w:szCs w:val="24"/>
              </w:rPr>
            </w:pPr>
            <w:r w:rsidRPr="00AE306A">
              <w:rPr>
                <w:rFonts w:asciiTheme="majorHAnsi" w:hAnsiTheme="majorHAnsi"/>
                <w:sz w:val="24"/>
                <w:szCs w:val="24"/>
              </w:rPr>
              <w:t>FEMININ</w:t>
            </w:r>
          </w:p>
        </w:tc>
        <w:tc>
          <w:tcPr>
            <w:tcW w:w="1985" w:type="dxa"/>
          </w:tcPr>
          <w:p w:rsidR="002B3BBF" w:rsidRPr="00AE306A" w:rsidRDefault="002B3BBF" w:rsidP="00F52A9E">
            <w:pPr>
              <w:jc w:val="center"/>
              <w:rPr>
                <w:rFonts w:asciiTheme="majorHAnsi" w:hAnsiTheme="majorHAnsi"/>
                <w:sz w:val="24"/>
                <w:szCs w:val="24"/>
              </w:rPr>
            </w:pPr>
            <w:r w:rsidRPr="00AE306A">
              <w:rPr>
                <w:rFonts w:asciiTheme="majorHAnsi" w:hAnsiTheme="majorHAnsi"/>
                <w:sz w:val="24"/>
                <w:szCs w:val="24"/>
              </w:rPr>
              <w:t>125</w:t>
            </w:r>
          </w:p>
        </w:tc>
      </w:tr>
      <w:tr w:rsidR="002B3BBF" w:rsidRPr="00AE306A" w:rsidTr="00F52A9E">
        <w:trPr>
          <w:jc w:val="center"/>
        </w:trPr>
        <w:tc>
          <w:tcPr>
            <w:tcW w:w="2125" w:type="dxa"/>
          </w:tcPr>
          <w:p w:rsidR="002B3BBF" w:rsidRPr="00AE306A" w:rsidRDefault="002B3BBF" w:rsidP="00F52A9E">
            <w:pPr>
              <w:jc w:val="center"/>
              <w:rPr>
                <w:rFonts w:asciiTheme="majorHAnsi" w:hAnsiTheme="majorHAnsi"/>
                <w:sz w:val="24"/>
                <w:szCs w:val="24"/>
              </w:rPr>
            </w:pPr>
            <w:r w:rsidRPr="00AE306A">
              <w:rPr>
                <w:rFonts w:asciiTheme="majorHAnsi" w:hAnsiTheme="majorHAnsi"/>
                <w:sz w:val="24"/>
                <w:szCs w:val="24"/>
              </w:rPr>
              <w:t>MASCULIN</w:t>
            </w:r>
          </w:p>
        </w:tc>
        <w:tc>
          <w:tcPr>
            <w:tcW w:w="1985" w:type="dxa"/>
          </w:tcPr>
          <w:p w:rsidR="002B3BBF" w:rsidRPr="00AE306A" w:rsidRDefault="002B3BBF" w:rsidP="00F52A9E">
            <w:pPr>
              <w:jc w:val="center"/>
              <w:rPr>
                <w:rFonts w:asciiTheme="majorHAnsi" w:hAnsiTheme="majorHAnsi"/>
                <w:sz w:val="24"/>
                <w:szCs w:val="24"/>
              </w:rPr>
            </w:pPr>
            <w:r w:rsidRPr="00AE306A">
              <w:rPr>
                <w:rFonts w:asciiTheme="majorHAnsi" w:hAnsiTheme="majorHAnsi"/>
                <w:sz w:val="24"/>
                <w:szCs w:val="24"/>
              </w:rPr>
              <w:t>200</w:t>
            </w:r>
          </w:p>
        </w:tc>
      </w:tr>
      <w:tr w:rsidR="002B3BBF" w:rsidRPr="00AE306A" w:rsidTr="00F52A9E">
        <w:trPr>
          <w:jc w:val="center"/>
        </w:trPr>
        <w:tc>
          <w:tcPr>
            <w:tcW w:w="2125" w:type="dxa"/>
          </w:tcPr>
          <w:p w:rsidR="002B3BBF" w:rsidRPr="00AE306A" w:rsidRDefault="002B3BBF" w:rsidP="00F52A9E">
            <w:pPr>
              <w:jc w:val="center"/>
              <w:rPr>
                <w:rFonts w:asciiTheme="majorHAnsi" w:hAnsiTheme="majorHAnsi"/>
                <w:sz w:val="24"/>
                <w:szCs w:val="24"/>
              </w:rPr>
            </w:pPr>
            <w:r w:rsidRPr="00AE306A">
              <w:rPr>
                <w:rFonts w:asciiTheme="majorHAnsi" w:hAnsiTheme="majorHAnsi"/>
                <w:sz w:val="24"/>
                <w:szCs w:val="24"/>
              </w:rPr>
              <w:t xml:space="preserve">Total </w:t>
            </w:r>
          </w:p>
        </w:tc>
        <w:tc>
          <w:tcPr>
            <w:tcW w:w="1985" w:type="dxa"/>
          </w:tcPr>
          <w:p w:rsidR="002B3BBF" w:rsidRPr="00AE306A" w:rsidRDefault="002B3BBF" w:rsidP="00F52A9E">
            <w:pPr>
              <w:jc w:val="center"/>
              <w:rPr>
                <w:rFonts w:asciiTheme="majorHAnsi" w:hAnsiTheme="majorHAnsi"/>
                <w:sz w:val="24"/>
                <w:szCs w:val="24"/>
              </w:rPr>
            </w:pPr>
            <w:r w:rsidRPr="00AE306A">
              <w:rPr>
                <w:rFonts w:asciiTheme="majorHAnsi" w:hAnsiTheme="majorHAnsi"/>
                <w:sz w:val="24"/>
                <w:szCs w:val="24"/>
              </w:rPr>
              <w:t>325</w:t>
            </w:r>
          </w:p>
        </w:tc>
      </w:tr>
    </w:tbl>
    <w:p w:rsidR="002B3BBF" w:rsidRPr="00AE306A" w:rsidRDefault="002B3BBF" w:rsidP="002B3BBF">
      <w:pPr>
        <w:rPr>
          <w:rFonts w:asciiTheme="majorHAnsi" w:eastAsiaTheme="majorEastAsia" w:hAnsiTheme="majorHAnsi" w:cs="Times New Roman"/>
          <w:color w:val="243F60" w:themeColor="accent1" w:themeShade="7F"/>
          <w:sz w:val="24"/>
          <w:szCs w:val="24"/>
          <w:lang w:val="ro-RO"/>
        </w:rPr>
      </w:pPr>
    </w:p>
    <w:p w:rsidR="002B3BBF" w:rsidRPr="00AE306A" w:rsidRDefault="002B3BBF" w:rsidP="002B3BBF">
      <w:pPr>
        <w:rPr>
          <w:rFonts w:asciiTheme="majorHAnsi" w:hAnsiTheme="majorHAnsi"/>
          <w:sz w:val="24"/>
          <w:szCs w:val="24"/>
        </w:rPr>
      </w:pPr>
      <w:proofErr w:type="spellStart"/>
      <w:r w:rsidRPr="00AE306A">
        <w:rPr>
          <w:rFonts w:asciiTheme="majorHAnsi" w:hAnsiTheme="majorHAnsi"/>
          <w:sz w:val="24"/>
          <w:szCs w:val="24"/>
        </w:rPr>
        <w:t>Gruparea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intervale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egale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implică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următoarele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etape</w:t>
      </w:r>
      <w:proofErr w:type="spellEnd"/>
      <w:r w:rsidRPr="00AE306A">
        <w:rPr>
          <w:rFonts w:asciiTheme="majorHAnsi" w:hAnsiTheme="majorHAnsi"/>
          <w:sz w:val="24"/>
          <w:szCs w:val="24"/>
        </w:rPr>
        <w:t>:</w:t>
      </w:r>
    </w:p>
    <w:p w:rsidR="002B3BBF" w:rsidRPr="00AE306A" w:rsidRDefault="002B3BBF" w:rsidP="002B3BBF">
      <w:pPr>
        <w:numPr>
          <w:ilvl w:val="0"/>
          <w:numId w:val="7"/>
        </w:numPr>
        <w:spacing w:after="0" w:line="240" w:lineRule="auto"/>
        <w:ind w:left="426" w:hanging="426"/>
        <w:jc w:val="both"/>
        <w:rPr>
          <w:rFonts w:asciiTheme="majorHAnsi" w:hAnsiTheme="majorHAnsi"/>
          <w:sz w:val="24"/>
          <w:szCs w:val="24"/>
        </w:rPr>
      </w:pPr>
      <w:proofErr w:type="spellStart"/>
      <w:r w:rsidRPr="00AE306A">
        <w:rPr>
          <w:rFonts w:asciiTheme="majorHAnsi" w:hAnsiTheme="majorHAnsi"/>
          <w:sz w:val="24"/>
          <w:szCs w:val="24"/>
        </w:rPr>
        <w:t>calculul</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amplitudinii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absolutedevariaţiei</w:t>
      </w:r>
      <w:proofErr w:type="spellEnd"/>
      <w:r w:rsidRPr="00AE306A">
        <w:rPr>
          <w:rFonts w:asciiTheme="majorHAnsi" w:hAnsiTheme="majorHAnsi"/>
          <w:sz w:val="24"/>
          <w:szCs w:val="24"/>
        </w:rPr>
        <w:t xml:space="preserve"> (</w:t>
      </w:r>
      <w:r w:rsidRPr="00AE306A">
        <w:rPr>
          <w:rFonts w:asciiTheme="majorHAnsi" w:hAnsiTheme="majorHAnsi"/>
          <w:i/>
          <w:sz w:val="24"/>
          <w:szCs w:val="24"/>
        </w:rPr>
        <w:t>A</w:t>
      </w:r>
      <w:r w:rsidRPr="00AE306A">
        <w:rPr>
          <w:rFonts w:asciiTheme="majorHAnsi" w:hAnsiTheme="majorHAnsi"/>
          <w:sz w:val="24"/>
          <w:szCs w:val="24"/>
        </w:rPr>
        <w:t xml:space="preserve">) care </w:t>
      </w:r>
      <w:proofErr w:type="spellStart"/>
      <w:r w:rsidRPr="00AE306A">
        <w:rPr>
          <w:rFonts w:asciiTheme="majorHAnsi" w:hAnsiTheme="majorHAnsi"/>
          <w:sz w:val="24"/>
          <w:szCs w:val="24"/>
        </w:rPr>
        <w:t>exprimă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împrăştierea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maximă</w:t>
      </w:r>
      <w:proofErr w:type="spellEnd"/>
      <w:r w:rsidRPr="00AE306A">
        <w:rPr>
          <w:rFonts w:asciiTheme="majorHAnsi" w:hAnsiTheme="majorHAnsi"/>
          <w:sz w:val="24"/>
          <w:szCs w:val="24"/>
        </w:rPr>
        <w:t xml:space="preserve"> a </w:t>
      </w:r>
      <w:proofErr w:type="spellStart"/>
      <w:r w:rsidRPr="00AE306A">
        <w:rPr>
          <w:rFonts w:asciiTheme="majorHAnsi" w:hAnsiTheme="majorHAnsi"/>
          <w:sz w:val="24"/>
          <w:szCs w:val="24"/>
        </w:rPr>
        <w:t>valorilor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serei</w:t>
      </w:r>
      <w:proofErr w:type="spellEnd"/>
      <w:r w:rsidRPr="00AE306A">
        <w:rPr>
          <w:rFonts w:asciiTheme="majorHAnsi" w:hAnsiTheme="majorHAnsi"/>
          <w:sz w:val="24"/>
          <w:szCs w:val="24"/>
        </w:rPr>
        <w:t>.</w:t>
      </w:r>
    </w:p>
    <w:p w:rsidR="002B3BBF" w:rsidRPr="00AE306A" w:rsidRDefault="002B3BBF" w:rsidP="002B3BBF">
      <w:pPr>
        <w:ind w:left="720" w:firstLine="720"/>
        <w:rPr>
          <w:rFonts w:asciiTheme="majorHAnsi" w:hAnsiTheme="majorHAnsi"/>
          <w:i/>
          <w:sz w:val="24"/>
          <w:szCs w:val="24"/>
          <w:vertAlign w:val="subscript"/>
        </w:rPr>
      </w:pPr>
      <w:proofErr w:type="spellStart"/>
      <w:r w:rsidRPr="00AE306A">
        <w:rPr>
          <w:rFonts w:asciiTheme="majorHAnsi" w:hAnsiTheme="majorHAnsi"/>
          <w:i/>
          <w:sz w:val="24"/>
          <w:szCs w:val="24"/>
        </w:rPr>
        <w:t>A</w:t>
      </w:r>
      <w:r w:rsidRPr="00AE306A">
        <w:rPr>
          <w:rFonts w:asciiTheme="majorHAnsi" w:hAnsiTheme="majorHAnsi"/>
          <w:i/>
          <w:sz w:val="24"/>
          <w:szCs w:val="24"/>
          <w:vertAlign w:val="superscript"/>
        </w:rPr>
        <w:t>x</w:t>
      </w:r>
      <w:r w:rsidRPr="00AE306A">
        <w:rPr>
          <w:rFonts w:asciiTheme="majorHAnsi" w:hAnsiTheme="majorHAnsi"/>
          <w:i/>
          <w:sz w:val="24"/>
          <w:szCs w:val="24"/>
          <w:vertAlign w:val="subscript"/>
        </w:rPr>
        <w:t>a</w:t>
      </w:r>
      <w:proofErr w:type="spellEnd"/>
      <w:r w:rsidRPr="00AE306A">
        <w:rPr>
          <w:rFonts w:asciiTheme="majorHAnsi" w:hAnsiTheme="majorHAnsi"/>
          <w:i/>
          <w:sz w:val="24"/>
          <w:szCs w:val="24"/>
        </w:rPr>
        <w:t xml:space="preserve"> = </w:t>
      </w:r>
      <w:proofErr w:type="spellStart"/>
      <w:r w:rsidRPr="00AE306A">
        <w:rPr>
          <w:rFonts w:asciiTheme="majorHAnsi" w:hAnsiTheme="majorHAnsi"/>
          <w:i/>
          <w:sz w:val="24"/>
          <w:szCs w:val="24"/>
        </w:rPr>
        <w:t>X</w:t>
      </w:r>
      <w:r w:rsidRPr="00AE306A">
        <w:rPr>
          <w:rFonts w:asciiTheme="majorHAnsi" w:hAnsiTheme="majorHAnsi"/>
          <w:i/>
          <w:sz w:val="24"/>
          <w:szCs w:val="24"/>
          <w:vertAlign w:val="subscript"/>
        </w:rPr>
        <w:t>max</w:t>
      </w:r>
      <w:proofErr w:type="spellEnd"/>
      <w:r w:rsidRPr="00AE306A">
        <w:rPr>
          <w:rFonts w:asciiTheme="majorHAnsi" w:hAnsiTheme="majorHAnsi"/>
          <w:i/>
          <w:sz w:val="24"/>
          <w:szCs w:val="24"/>
        </w:rPr>
        <w:t xml:space="preserve"> – </w:t>
      </w:r>
      <w:proofErr w:type="spellStart"/>
      <w:r w:rsidRPr="00AE306A">
        <w:rPr>
          <w:rFonts w:asciiTheme="majorHAnsi" w:hAnsiTheme="majorHAnsi"/>
          <w:i/>
          <w:sz w:val="24"/>
          <w:szCs w:val="24"/>
        </w:rPr>
        <w:t>X</w:t>
      </w:r>
      <w:r w:rsidRPr="00AE306A">
        <w:rPr>
          <w:rFonts w:asciiTheme="majorHAnsi" w:hAnsiTheme="majorHAnsi"/>
          <w:i/>
          <w:sz w:val="24"/>
          <w:szCs w:val="24"/>
          <w:vertAlign w:val="subscript"/>
        </w:rPr>
        <w:t>min</w:t>
      </w:r>
      <w:proofErr w:type="spellEnd"/>
      <w:r w:rsidRPr="00AE306A">
        <w:rPr>
          <w:rFonts w:asciiTheme="majorHAnsi" w:hAnsiTheme="majorHAnsi"/>
          <w:i/>
          <w:sz w:val="24"/>
          <w:szCs w:val="24"/>
        </w:rPr>
        <w:t xml:space="preserve">; </w:t>
      </w:r>
    </w:p>
    <w:p w:rsidR="002B3BBF" w:rsidRPr="00AE306A" w:rsidRDefault="002B3BBF" w:rsidP="002B3BBF">
      <w:pPr>
        <w:rPr>
          <w:rFonts w:asciiTheme="majorHAnsi" w:hAnsiTheme="majorHAnsi"/>
          <w:sz w:val="24"/>
          <w:szCs w:val="24"/>
        </w:rPr>
      </w:pPr>
      <w:r w:rsidRPr="00AE306A">
        <w:rPr>
          <w:rFonts w:asciiTheme="majorHAnsi" w:hAnsiTheme="majorHAnsi"/>
          <w:sz w:val="24"/>
          <w:szCs w:val="24"/>
        </w:rPr>
        <w:t xml:space="preserve">b)  </w:t>
      </w:r>
      <w:proofErr w:type="spellStart"/>
      <w:r w:rsidRPr="00AE306A">
        <w:rPr>
          <w:rFonts w:asciiTheme="majorHAnsi" w:hAnsiTheme="majorHAnsi"/>
          <w:sz w:val="24"/>
          <w:szCs w:val="24"/>
        </w:rPr>
        <w:t>stabilirea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parametrii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într</w:t>
      </w:r>
      <w:proofErr w:type="spellEnd"/>
      <w:r w:rsidRPr="00AE306A">
        <w:rPr>
          <w:rFonts w:asciiTheme="majorHAnsi" w:hAnsiTheme="majorHAnsi"/>
          <w:sz w:val="24"/>
          <w:szCs w:val="24"/>
        </w:rPr>
        <w:t xml:space="preserve">-un </w:t>
      </w:r>
      <w:proofErr w:type="spellStart"/>
      <w:r w:rsidRPr="00AE306A">
        <w:rPr>
          <w:rFonts w:asciiTheme="majorHAnsi" w:hAnsiTheme="majorHAnsi"/>
          <w:sz w:val="24"/>
          <w:szCs w:val="24"/>
        </w:rPr>
        <w:t>anumit</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număr</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grupe</w:t>
      </w:r>
      <w:proofErr w:type="spellEnd"/>
      <w:r w:rsidRPr="00AE306A">
        <w:rPr>
          <w:rFonts w:asciiTheme="majorHAnsi" w:hAnsiTheme="majorHAnsi"/>
          <w:sz w:val="24"/>
          <w:szCs w:val="24"/>
        </w:rPr>
        <w:t xml:space="preserve"> (r</w:t>
      </w:r>
      <w:r w:rsidRPr="00AE306A">
        <w:rPr>
          <w:rFonts w:asciiTheme="majorHAnsi" w:hAnsiTheme="majorHAnsi"/>
          <w:b/>
          <w:i/>
          <w:sz w:val="24"/>
          <w:szCs w:val="24"/>
        </w:rPr>
        <w:t>)</w:t>
      </w:r>
      <w:r w:rsidRPr="00AE306A">
        <w:rPr>
          <w:rFonts w:asciiTheme="majorHAnsi" w:hAnsiTheme="majorHAnsi"/>
          <w:sz w:val="24"/>
          <w:szCs w:val="24"/>
        </w:rPr>
        <w:t xml:space="preserve"> se </w:t>
      </w:r>
      <w:proofErr w:type="spellStart"/>
      <w:r w:rsidRPr="00AE306A">
        <w:rPr>
          <w:rFonts w:asciiTheme="majorHAnsi" w:hAnsiTheme="majorHAnsi"/>
          <w:sz w:val="24"/>
          <w:szCs w:val="24"/>
        </w:rPr>
        <w:t>poate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stabili</w:t>
      </w:r>
      <w:proofErr w:type="spellEnd"/>
      <w:r w:rsidRPr="00AE306A">
        <w:rPr>
          <w:rFonts w:asciiTheme="majorHAnsi" w:hAnsiTheme="majorHAnsi"/>
          <w:sz w:val="24"/>
          <w:szCs w:val="24"/>
        </w:rPr>
        <w:t xml:space="preserve"> conform </w:t>
      </w:r>
      <w:proofErr w:type="spellStart"/>
      <w:r w:rsidRPr="00AE306A">
        <w:rPr>
          <w:rFonts w:asciiTheme="majorHAnsi" w:hAnsiTheme="majorHAnsi"/>
          <w:sz w:val="24"/>
          <w:szCs w:val="24"/>
        </w:rPr>
        <w:t>relaţiei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lui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Sturgers</w:t>
      </w:r>
      <w:proofErr w:type="spellEnd"/>
      <w:r w:rsidRPr="00AE306A">
        <w:rPr>
          <w:rFonts w:asciiTheme="majorHAnsi" w:hAnsiTheme="majorHAnsi"/>
          <w:sz w:val="24"/>
          <w:szCs w:val="24"/>
        </w:rPr>
        <w:t xml:space="preserve">, </w:t>
      </w:r>
    </w:p>
    <w:p w:rsidR="002B3BBF" w:rsidRPr="00AE306A" w:rsidRDefault="002B3BBF" w:rsidP="002B3BBF">
      <w:pPr>
        <w:tabs>
          <w:tab w:val="num" w:pos="426"/>
        </w:tabs>
        <w:ind w:left="1440" w:hanging="1080"/>
        <w:jc w:val="center"/>
        <w:rPr>
          <w:rFonts w:asciiTheme="majorHAnsi" w:hAnsiTheme="majorHAnsi"/>
          <w:i/>
          <w:sz w:val="24"/>
          <w:szCs w:val="24"/>
        </w:rPr>
      </w:pPr>
      <w:r w:rsidRPr="00AE306A">
        <w:rPr>
          <w:rFonts w:asciiTheme="majorHAnsi" w:hAnsiTheme="majorHAnsi"/>
          <w:i/>
          <w:sz w:val="24"/>
          <w:szCs w:val="24"/>
        </w:rPr>
        <w:t>r = 1+3,322log n</w:t>
      </w:r>
    </w:p>
    <w:p w:rsidR="002B3BBF" w:rsidRPr="00AE306A" w:rsidRDefault="002B3BBF" w:rsidP="002B3BBF">
      <w:pPr>
        <w:rPr>
          <w:rFonts w:asciiTheme="majorHAnsi" w:hAnsiTheme="majorHAnsi"/>
          <w:sz w:val="24"/>
          <w:szCs w:val="24"/>
        </w:rPr>
      </w:pPr>
      <w:r w:rsidRPr="00AE306A">
        <w:rPr>
          <w:rFonts w:asciiTheme="majorHAnsi" w:hAnsiTheme="majorHAnsi"/>
          <w:sz w:val="24"/>
          <w:szCs w:val="24"/>
        </w:rPr>
        <w:tab/>
      </w:r>
      <w:r w:rsidRPr="00AE306A">
        <w:rPr>
          <w:rFonts w:asciiTheme="majorHAnsi" w:hAnsiTheme="majorHAnsi"/>
          <w:sz w:val="24"/>
          <w:szCs w:val="24"/>
        </w:rPr>
        <w:tab/>
      </w:r>
      <w:proofErr w:type="spellStart"/>
      <w:r w:rsidRPr="00AE306A">
        <w:rPr>
          <w:rFonts w:asciiTheme="majorHAnsi" w:hAnsiTheme="majorHAnsi"/>
          <w:sz w:val="24"/>
          <w:szCs w:val="24"/>
        </w:rPr>
        <w:t>unde</w:t>
      </w:r>
      <w:proofErr w:type="spellEnd"/>
      <w:r w:rsidRPr="00AE306A">
        <w:rPr>
          <w:rFonts w:asciiTheme="majorHAnsi" w:hAnsiTheme="majorHAnsi"/>
          <w:sz w:val="24"/>
          <w:szCs w:val="24"/>
        </w:rPr>
        <w:t xml:space="preserve">: </w:t>
      </w:r>
      <w:r w:rsidRPr="00AE306A">
        <w:rPr>
          <w:rFonts w:asciiTheme="majorHAnsi" w:hAnsiTheme="majorHAnsi"/>
          <w:i/>
          <w:sz w:val="24"/>
          <w:szCs w:val="24"/>
        </w:rPr>
        <w:t xml:space="preserve">n </w:t>
      </w:r>
      <w:r w:rsidRPr="00AE306A">
        <w:rPr>
          <w:rFonts w:asciiTheme="majorHAnsi" w:hAnsiTheme="majorHAnsi"/>
          <w:sz w:val="24"/>
          <w:szCs w:val="24"/>
        </w:rPr>
        <w:t xml:space="preserve">-  </w:t>
      </w:r>
      <w:proofErr w:type="spellStart"/>
      <w:r w:rsidRPr="00AE306A">
        <w:rPr>
          <w:rFonts w:asciiTheme="majorHAnsi" w:hAnsiTheme="majorHAnsi"/>
          <w:sz w:val="24"/>
          <w:szCs w:val="24"/>
        </w:rPr>
        <w:t>nr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caracteristicilor</w:t>
      </w:r>
      <w:proofErr w:type="spellEnd"/>
      <w:r w:rsidRPr="00AE306A">
        <w:rPr>
          <w:rFonts w:asciiTheme="majorHAnsi" w:hAnsiTheme="majorHAnsi"/>
          <w:sz w:val="24"/>
          <w:szCs w:val="24"/>
        </w:rPr>
        <w:t>.</w:t>
      </w:r>
    </w:p>
    <w:p w:rsidR="002B3BBF" w:rsidRPr="00AE306A" w:rsidRDefault="002B3BBF" w:rsidP="002B3BBF">
      <w:pPr>
        <w:rPr>
          <w:rFonts w:asciiTheme="majorHAnsi" w:hAnsiTheme="majorHAnsi"/>
          <w:sz w:val="24"/>
          <w:szCs w:val="24"/>
        </w:rPr>
      </w:pPr>
    </w:p>
    <w:p w:rsidR="002B3BBF" w:rsidRPr="00AE306A" w:rsidRDefault="002B3BBF" w:rsidP="002B3BBF">
      <w:pPr>
        <w:numPr>
          <w:ilvl w:val="0"/>
          <w:numId w:val="8"/>
        </w:numPr>
        <w:spacing w:after="0" w:line="240" w:lineRule="auto"/>
        <w:ind w:left="284" w:hanging="284"/>
        <w:jc w:val="both"/>
        <w:rPr>
          <w:rFonts w:asciiTheme="majorHAnsi" w:hAnsiTheme="majorHAnsi"/>
          <w:sz w:val="24"/>
          <w:szCs w:val="24"/>
        </w:rPr>
      </w:pPr>
      <w:proofErr w:type="spellStart"/>
      <w:r w:rsidRPr="00AE306A">
        <w:rPr>
          <w:rFonts w:asciiTheme="majorHAnsi" w:hAnsiTheme="majorHAnsi"/>
          <w:sz w:val="24"/>
          <w:szCs w:val="24"/>
        </w:rPr>
        <w:t>determinarea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mărimii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intervalului</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grupare</w:t>
      </w:r>
      <w:proofErr w:type="spellEnd"/>
      <w:r w:rsidRPr="00AE306A">
        <w:rPr>
          <w:rFonts w:asciiTheme="majorHAnsi" w:hAnsiTheme="majorHAnsi"/>
          <w:sz w:val="24"/>
          <w:szCs w:val="24"/>
        </w:rPr>
        <w:t xml:space="preserve"> (h), se </w:t>
      </w:r>
      <w:proofErr w:type="spellStart"/>
      <w:r w:rsidRPr="00AE306A">
        <w:rPr>
          <w:rFonts w:asciiTheme="majorHAnsi" w:hAnsiTheme="majorHAnsi"/>
          <w:sz w:val="24"/>
          <w:szCs w:val="24"/>
        </w:rPr>
        <w:t>calculează</w:t>
      </w:r>
      <w:proofErr w:type="spellEnd"/>
      <w:r w:rsidRPr="00AE306A">
        <w:rPr>
          <w:rFonts w:asciiTheme="majorHAnsi" w:hAnsiTheme="majorHAnsi"/>
          <w:sz w:val="24"/>
          <w:szCs w:val="24"/>
        </w:rPr>
        <w:t xml:space="preserve"> ca </w:t>
      </w:r>
      <w:proofErr w:type="spellStart"/>
      <w:r w:rsidRPr="00AE306A">
        <w:rPr>
          <w:rFonts w:asciiTheme="majorHAnsi" w:hAnsiTheme="majorHAnsi"/>
          <w:sz w:val="24"/>
          <w:szCs w:val="24"/>
        </w:rPr>
        <w:t>raport</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între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amplitudinea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absolută</w:t>
      </w:r>
      <w:proofErr w:type="spellEnd"/>
      <w:r w:rsidRPr="00AE306A">
        <w:rPr>
          <w:rFonts w:asciiTheme="majorHAnsi" w:hAnsiTheme="majorHAnsi"/>
          <w:sz w:val="24"/>
          <w:szCs w:val="24"/>
        </w:rPr>
        <w:t xml:space="preserve"> a </w:t>
      </w:r>
      <w:proofErr w:type="spellStart"/>
      <w:r w:rsidRPr="00AE306A">
        <w:rPr>
          <w:rFonts w:asciiTheme="majorHAnsi" w:hAnsiTheme="majorHAnsi"/>
          <w:sz w:val="24"/>
          <w:szCs w:val="24"/>
        </w:rPr>
        <w:t>variaţiei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şi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numărul</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grupe</w:t>
      </w:r>
      <w:proofErr w:type="spellEnd"/>
      <w:r w:rsidRPr="00AE306A">
        <w:rPr>
          <w:rFonts w:asciiTheme="majorHAnsi" w:hAnsiTheme="majorHAnsi"/>
          <w:sz w:val="24"/>
          <w:szCs w:val="24"/>
        </w:rPr>
        <w:t>:</w:t>
      </w:r>
    </w:p>
    <w:p w:rsidR="002B3BBF" w:rsidRPr="00AE306A" w:rsidRDefault="002B3BBF" w:rsidP="002B3BBF">
      <w:pPr>
        <w:ind w:left="1440"/>
        <w:rPr>
          <w:rFonts w:asciiTheme="majorHAnsi" w:hAnsiTheme="majorHAnsi"/>
          <w:sz w:val="24"/>
          <w:szCs w:val="24"/>
        </w:rPr>
      </w:pPr>
      <w:r w:rsidRPr="00AE306A">
        <w:rPr>
          <w:rFonts w:asciiTheme="majorHAnsi" w:hAnsiTheme="majorHAnsi"/>
          <w:position w:val="-24"/>
          <w:sz w:val="24"/>
          <w:szCs w:val="24"/>
        </w:rPr>
        <w:object w:dxaOrig="800" w:dyaOrig="660">
          <v:shape id="_x0000_i1028" type="#_x0000_t75" style="width:40.5pt;height:33pt" o:ole="" fillcolor="window">
            <v:imagedata r:id="rId11" o:title=""/>
          </v:shape>
          <o:OLEObject Type="Embed" ProgID="Equation.3" ShapeID="_x0000_i1028" DrawAspect="Content" ObjectID="_1590157654" r:id="rId12"/>
        </w:object>
      </w:r>
      <w:r w:rsidRPr="00AE306A">
        <w:rPr>
          <w:rFonts w:asciiTheme="majorHAnsi" w:hAnsiTheme="majorHAnsi"/>
          <w:sz w:val="24"/>
          <w:szCs w:val="24"/>
        </w:rPr>
        <w:t xml:space="preserve">  </w:t>
      </w:r>
      <w:proofErr w:type="spellStart"/>
      <w:r w:rsidRPr="00AE306A">
        <w:rPr>
          <w:rFonts w:asciiTheme="majorHAnsi" w:hAnsiTheme="majorHAnsi"/>
          <w:sz w:val="24"/>
          <w:szCs w:val="24"/>
        </w:rPr>
        <w:t>sau</w:t>
      </w:r>
      <w:proofErr w:type="spellEnd"/>
      <w:r w:rsidRPr="00AE306A">
        <w:rPr>
          <w:rFonts w:asciiTheme="majorHAnsi" w:hAnsiTheme="majorHAnsi"/>
          <w:sz w:val="24"/>
          <w:szCs w:val="24"/>
        </w:rPr>
        <w:t xml:space="preserve">  </w:t>
      </w:r>
      <w:r w:rsidRPr="00AE306A">
        <w:rPr>
          <w:rFonts w:asciiTheme="majorHAnsi" w:hAnsiTheme="majorHAnsi"/>
          <w:position w:val="-28"/>
          <w:sz w:val="24"/>
          <w:szCs w:val="24"/>
        </w:rPr>
        <w:object w:dxaOrig="1700" w:dyaOrig="680">
          <v:shape id="_x0000_i1029" type="#_x0000_t75" style="width:85.5pt;height:33.75pt" o:ole="" fillcolor="window">
            <v:imagedata r:id="rId13" o:title=""/>
          </v:shape>
          <o:OLEObject Type="Embed" ProgID="Equation.3" ShapeID="_x0000_i1029" DrawAspect="Content" ObjectID="_1590157655" r:id="rId14"/>
        </w:object>
      </w:r>
    </w:p>
    <w:p w:rsidR="002B3BBF" w:rsidRPr="00AE306A" w:rsidRDefault="002B3BBF" w:rsidP="002B3BBF">
      <w:pPr>
        <w:rPr>
          <w:rFonts w:asciiTheme="majorHAnsi" w:hAnsiTheme="majorHAnsi"/>
          <w:sz w:val="24"/>
          <w:szCs w:val="24"/>
        </w:rPr>
      </w:pPr>
      <w:proofErr w:type="spellStart"/>
      <w:r w:rsidRPr="00AE306A">
        <w:rPr>
          <w:rFonts w:asciiTheme="majorHAnsi" w:hAnsiTheme="majorHAnsi"/>
          <w:sz w:val="24"/>
          <w:szCs w:val="24"/>
        </w:rPr>
        <w:t>Remarc</w:t>
      </w:r>
      <w:r w:rsidRPr="00AE306A">
        <w:rPr>
          <w:rFonts w:asciiTheme="majorHAnsi" w:hAnsiTheme="majorHAnsi" w:cs="Times New Roman"/>
          <w:sz w:val="24"/>
          <w:szCs w:val="24"/>
        </w:rPr>
        <w:t>ă</w:t>
      </w:r>
      <w:proofErr w:type="spellEnd"/>
      <w:r w:rsidRPr="00AE306A">
        <w:rPr>
          <w:rFonts w:asciiTheme="majorHAnsi" w:hAnsiTheme="majorHAnsi"/>
          <w:i/>
          <w:sz w:val="24"/>
          <w:szCs w:val="24"/>
        </w:rPr>
        <w:t xml:space="preserve">. </w:t>
      </w:r>
      <w:proofErr w:type="spellStart"/>
      <w:r w:rsidRPr="00AE306A">
        <w:rPr>
          <w:rFonts w:asciiTheme="majorHAnsi" w:hAnsiTheme="majorHAnsi"/>
          <w:sz w:val="24"/>
          <w:szCs w:val="24"/>
        </w:rPr>
        <w:t>Mărimea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intervalului</w:t>
      </w:r>
      <w:proofErr w:type="spellEnd"/>
      <w:r w:rsidRPr="00AE306A">
        <w:rPr>
          <w:rFonts w:asciiTheme="majorHAnsi" w:hAnsiTheme="majorHAnsi"/>
          <w:sz w:val="24"/>
          <w:szCs w:val="24"/>
        </w:rPr>
        <w:t xml:space="preserve"> (</w:t>
      </w:r>
      <w:r w:rsidRPr="00AE306A">
        <w:rPr>
          <w:rFonts w:asciiTheme="majorHAnsi" w:hAnsiTheme="majorHAnsi"/>
          <w:i/>
          <w:sz w:val="24"/>
          <w:szCs w:val="24"/>
        </w:rPr>
        <w:t>h</w:t>
      </w:r>
      <w:r w:rsidRPr="00AE306A">
        <w:rPr>
          <w:rFonts w:asciiTheme="majorHAnsi" w:hAnsiTheme="majorHAnsi"/>
          <w:sz w:val="24"/>
          <w:szCs w:val="24"/>
        </w:rPr>
        <w:t xml:space="preserve">) se </w:t>
      </w:r>
      <w:proofErr w:type="spellStart"/>
      <w:r w:rsidRPr="00AE306A">
        <w:rPr>
          <w:rFonts w:asciiTheme="majorHAnsi" w:hAnsiTheme="majorHAnsi"/>
          <w:sz w:val="24"/>
          <w:szCs w:val="24"/>
        </w:rPr>
        <w:t>rotunjeşte</w:t>
      </w:r>
      <w:proofErr w:type="spellEnd"/>
      <w:r w:rsidRPr="00AE306A">
        <w:rPr>
          <w:rFonts w:asciiTheme="majorHAnsi" w:hAnsiTheme="majorHAnsi"/>
          <w:sz w:val="24"/>
          <w:szCs w:val="24"/>
        </w:rPr>
        <w:t xml:space="preserve"> la </w:t>
      </w:r>
      <w:proofErr w:type="spellStart"/>
      <w:r w:rsidRPr="00AE306A">
        <w:rPr>
          <w:rFonts w:asciiTheme="majorHAnsi" w:hAnsiTheme="majorHAnsi"/>
          <w:sz w:val="24"/>
          <w:szCs w:val="24"/>
        </w:rPr>
        <w:t>întreg</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w:t>
      </w:r>
      <w:proofErr w:type="spellEnd"/>
      <w:r w:rsidRPr="00AE306A">
        <w:rPr>
          <w:rFonts w:asciiTheme="majorHAnsi" w:hAnsiTheme="majorHAnsi"/>
          <w:sz w:val="24"/>
          <w:szCs w:val="24"/>
        </w:rPr>
        <w:t xml:space="preserve"> plus (ex.3,25</w:t>
      </w:r>
      <w:r w:rsidRPr="00AE306A">
        <w:rPr>
          <w:rFonts w:asciiTheme="majorHAnsi" w:hAnsiTheme="majorHAnsi"/>
          <w:sz w:val="24"/>
          <w:szCs w:val="24"/>
        </w:rPr>
        <w:sym w:font="Symbol" w:char="F0BB"/>
      </w:r>
      <w:r w:rsidRPr="00AE306A">
        <w:rPr>
          <w:rFonts w:asciiTheme="majorHAnsi" w:hAnsiTheme="majorHAnsi"/>
          <w:sz w:val="24"/>
          <w:szCs w:val="24"/>
        </w:rPr>
        <w:t xml:space="preserve">4) </w:t>
      </w:r>
    </w:p>
    <w:p w:rsidR="002B3BBF" w:rsidRPr="00AE306A" w:rsidRDefault="002B3BBF" w:rsidP="002B3BBF">
      <w:pPr>
        <w:ind w:firstLine="720"/>
        <w:rPr>
          <w:rFonts w:asciiTheme="majorHAnsi" w:hAnsiTheme="majorHAnsi"/>
          <w:sz w:val="24"/>
          <w:szCs w:val="24"/>
        </w:rPr>
      </w:pPr>
      <w:r w:rsidRPr="00AE306A">
        <w:rPr>
          <w:rFonts w:asciiTheme="majorHAnsi" w:hAnsiTheme="majorHAnsi"/>
          <w:sz w:val="24"/>
          <w:szCs w:val="24"/>
        </w:rPr>
        <w:t xml:space="preserve">Prima </w:t>
      </w:r>
      <w:proofErr w:type="spellStart"/>
      <w:r w:rsidRPr="00AE306A">
        <w:rPr>
          <w:rFonts w:asciiTheme="majorHAnsi" w:hAnsiTheme="majorHAnsi"/>
          <w:sz w:val="24"/>
          <w:szCs w:val="24"/>
        </w:rPr>
        <w:t>grupă</w:t>
      </w:r>
      <w:proofErr w:type="spellEnd"/>
      <w:r w:rsidRPr="00AE306A">
        <w:rPr>
          <w:rFonts w:asciiTheme="majorHAnsi" w:hAnsiTheme="majorHAnsi"/>
          <w:sz w:val="24"/>
          <w:szCs w:val="24"/>
        </w:rPr>
        <w:t xml:space="preserve"> se </w:t>
      </w:r>
      <w:proofErr w:type="spellStart"/>
      <w:r w:rsidRPr="00AE306A">
        <w:rPr>
          <w:rFonts w:asciiTheme="majorHAnsi" w:hAnsiTheme="majorHAnsi"/>
          <w:sz w:val="24"/>
          <w:szCs w:val="24"/>
        </w:rPr>
        <w:t>porneşte</w:t>
      </w:r>
      <w:proofErr w:type="spellEnd"/>
      <w:r w:rsidRPr="00AE306A">
        <w:rPr>
          <w:rFonts w:asciiTheme="majorHAnsi" w:hAnsiTheme="majorHAnsi"/>
          <w:sz w:val="24"/>
          <w:szCs w:val="24"/>
        </w:rPr>
        <w:t xml:space="preserve"> de la </w:t>
      </w:r>
      <w:proofErr w:type="spellStart"/>
      <w:r w:rsidRPr="00AE306A">
        <w:rPr>
          <w:rFonts w:asciiTheme="majorHAnsi" w:hAnsiTheme="majorHAnsi"/>
          <w:i/>
          <w:sz w:val="24"/>
          <w:szCs w:val="24"/>
        </w:rPr>
        <w:t>x</w:t>
      </w:r>
      <w:r w:rsidRPr="00AE306A">
        <w:rPr>
          <w:rFonts w:asciiTheme="majorHAnsi" w:hAnsiTheme="majorHAnsi"/>
          <w:i/>
          <w:sz w:val="24"/>
          <w:szCs w:val="24"/>
          <w:vertAlign w:val="subscript"/>
        </w:rPr>
        <w:t>min</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adăugându</w:t>
      </w:r>
      <w:proofErr w:type="spellEnd"/>
      <w:r w:rsidRPr="00AE306A">
        <w:rPr>
          <w:rFonts w:asciiTheme="majorHAnsi" w:hAnsiTheme="majorHAnsi"/>
          <w:sz w:val="24"/>
          <w:szCs w:val="24"/>
        </w:rPr>
        <w:t xml:space="preserve">-se </w:t>
      </w:r>
      <w:proofErr w:type="spellStart"/>
      <w:r w:rsidRPr="00AE306A">
        <w:rPr>
          <w:rFonts w:asciiTheme="majorHAnsi" w:hAnsiTheme="majorHAnsi"/>
          <w:sz w:val="24"/>
          <w:szCs w:val="24"/>
        </w:rPr>
        <w:t>succesiv</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mărimea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intervalului</w:t>
      </w:r>
      <w:proofErr w:type="spellEnd"/>
      <w:r w:rsidRPr="00AE306A">
        <w:rPr>
          <w:rFonts w:asciiTheme="majorHAnsi" w:hAnsiTheme="majorHAnsi"/>
          <w:sz w:val="24"/>
          <w:szCs w:val="24"/>
        </w:rPr>
        <w:t xml:space="preserve"> de </w:t>
      </w:r>
      <w:proofErr w:type="spellStart"/>
      <w:r w:rsidRPr="00AE306A">
        <w:rPr>
          <w:rFonts w:asciiTheme="majorHAnsi" w:hAnsiTheme="majorHAnsi"/>
          <w:sz w:val="24"/>
          <w:szCs w:val="24"/>
        </w:rPr>
        <w:t>grupare</w:t>
      </w:r>
      <w:proofErr w:type="spellEnd"/>
      <w:r w:rsidRPr="00AE306A">
        <w:rPr>
          <w:rFonts w:asciiTheme="majorHAnsi" w:hAnsiTheme="majorHAnsi"/>
          <w:sz w:val="24"/>
          <w:szCs w:val="24"/>
        </w:rPr>
        <w:t xml:space="preserve"> (</w:t>
      </w:r>
      <w:r w:rsidRPr="00AE306A">
        <w:rPr>
          <w:rFonts w:asciiTheme="majorHAnsi" w:hAnsiTheme="majorHAnsi"/>
          <w:i/>
          <w:sz w:val="24"/>
          <w:szCs w:val="24"/>
        </w:rPr>
        <w:t>h</w:t>
      </w:r>
      <w:r w:rsidRPr="00AE306A">
        <w:rPr>
          <w:rFonts w:asciiTheme="majorHAnsi" w:hAnsiTheme="majorHAnsi"/>
          <w:sz w:val="24"/>
          <w:szCs w:val="24"/>
        </w:rPr>
        <w:t xml:space="preserve">) </w:t>
      </w:r>
      <w:proofErr w:type="spellStart"/>
      <w:r w:rsidRPr="00AE306A">
        <w:rPr>
          <w:rFonts w:asciiTheme="majorHAnsi" w:hAnsiTheme="majorHAnsi"/>
          <w:sz w:val="24"/>
          <w:szCs w:val="24"/>
        </w:rPr>
        <w:t>rezultat</w:t>
      </w:r>
      <w:proofErr w:type="spellEnd"/>
      <w:r w:rsidRPr="00AE306A">
        <w:rPr>
          <w:rFonts w:asciiTheme="majorHAnsi" w:hAnsiTheme="majorHAnsi"/>
          <w:sz w:val="24"/>
          <w:szCs w:val="24"/>
        </w:rPr>
        <w:t xml:space="preserve"> din </w:t>
      </w:r>
      <w:proofErr w:type="spellStart"/>
      <w:r w:rsidRPr="00AE306A">
        <w:rPr>
          <w:rFonts w:asciiTheme="majorHAnsi" w:hAnsiTheme="majorHAnsi"/>
          <w:sz w:val="24"/>
          <w:szCs w:val="24"/>
        </w:rPr>
        <w:t>calculul</w:t>
      </w:r>
      <w:proofErr w:type="spellEnd"/>
      <w:r w:rsidRPr="00AE306A">
        <w:rPr>
          <w:rFonts w:asciiTheme="majorHAnsi" w:hAnsiTheme="majorHAnsi"/>
          <w:sz w:val="24"/>
          <w:szCs w:val="24"/>
        </w:rPr>
        <w:t xml:space="preserve"> anterior. </w:t>
      </w:r>
      <w:proofErr w:type="spellStart"/>
      <w:r w:rsidRPr="00AE306A">
        <w:rPr>
          <w:rFonts w:asciiTheme="majorHAnsi" w:hAnsiTheme="majorHAnsi"/>
          <w:sz w:val="24"/>
          <w:szCs w:val="24"/>
        </w:rPr>
        <w:t>Valoarea</w:t>
      </w:r>
      <w:proofErr w:type="spellEnd"/>
      <w:r w:rsidRPr="00AE306A">
        <w:rPr>
          <w:rFonts w:asciiTheme="majorHAnsi" w:hAnsiTheme="majorHAnsi"/>
          <w:sz w:val="24"/>
          <w:szCs w:val="24"/>
        </w:rPr>
        <w:t xml:space="preserve"> din </w:t>
      </w:r>
      <w:proofErr w:type="spellStart"/>
      <w:r w:rsidRPr="00AE306A">
        <w:rPr>
          <w:rFonts w:asciiTheme="majorHAnsi" w:hAnsiTheme="majorHAnsi"/>
          <w:sz w:val="24"/>
          <w:szCs w:val="24"/>
        </w:rPr>
        <w:t>stânga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intervalului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va</w:t>
      </w:r>
      <w:proofErr w:type="spellEnd"/>
      <w:r w:rsidRPr="00AE306A">
        <w:rPr>
          <w:rFonts w:asciiTheme="majorHAnsi" w:hAnsiTheme="majorHAnsi"/>
          <w:sz w:val="24"/>
          <w:szCs w:val="24"/>
        </w:rPr>
        <w:t xml:space="preserve"> fi </w:t>
      </w:r>
      <w:proofErr w:type="spellStart"/>
      <w:r w:rsidRPr="00AE306A">
        <w:rPr>
          <w:rFonts w:asciiTheme="majorHAnsi" w:hAnsiTheme="majorHAnsi"/>
          <w:sz w:val="24"/>
          <w:szCs w:val="24"/>
        </w:rPr>
        <w:t>considerată</w:t>
      </w:r>
      <w:proofErr w:type="spellEnd"/>
      <w:r w:rsidRPr="00AE306A">
        <w:rPr>
          <w:rFonts w:asciiTheme="majorHAnsi" w:hAnsiTheme="majorHAnsi"/>
          <w:sz w:val="24"/>
          <w:szCs w:val="24"/>
        </w:rPr>
        <w:t xml:space="preserve"> ca </w:t>
      </w:r>
      <w:proofErr w:type="spellStart"/>
      <w:r w:rsidRPr="00AE306A">
        <w:rPr>
          <w:rFonts w:asciiTheme="majorHAnsi" w:hAnsiTheme="majorHAnsi"/>
          <w:sz w:val="24"/>
          <w:szCs w:val="24"/>
        </w:rPr>
        <w:t>limită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inferioară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iar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valoarea</w:t>
      </w:r>
      <w:proofErr w:type="spellEnd"/>
      <w:r w:rsidRPr="00AE306A">
        <w:rPr>
          <w:rFonts w:asciiTheme="majorHAnsi" w:hAnsiTheme="majorHAnsi"/>
          <w:sz w:val="24"/>
          <w:szCs w:val="24"/>
        </w:rPr>
        <w:t xml:space="preserve"> din </w:t>
      </w:r>
      <w:proofErr w:type="spellStart"/>
      <w:r w:rsidRPr="00AE306A">
        <w:rPr>
          <w:rFonts w:asciiTheme="majorHAnsi" w:hAnsiTheme="majorHAnsi"/>
          <w:sz w:val="24"/>
          <w:szCs w:val="24"/>
        </w:rPr>
        <w:t>dreapta</w:t>
      </w:r>
      <w:proofErr w:type="spellEnd"/>
      <w:r w:rsidRPr="00AE306A">
        <w:rPr>
          <w:rFonts w:asciiTheme="majorHAnsi" w:hAnsiTheme="majorHAnsi"/>
          <w:sz w:val="24"/>
          <w:szCs w:val="24"/>
        </w:rPr>
        <w:t xml:space="preserve"> ca </w:t>
      </w:r>
      <w:proofErr w:type="spellStart"/>
      <w:r w:rsidRPr="00AE306A">
        <w:rPr>
          <w:rFonts w:asciiTheme="majorHAnsi" w:hAnsiTheme="majorHAnsi"/>
          <w:sz w:val="24"/>
          <w:szCs w:val="24"/>
        </w:rPr>
        <w:t>limită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superioară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Valorile</w:t>
      </w:r>
      <w:proofErr w:type="spellEnd"/>
      <w:r w:rsidRPr="00AE306A">
        <w:rPr>
          <w:rFonts w:asciiTheme="majorHAnsi" w:hAnsiTheme="majorHAnsi"/>
          <w:sz w:val="24"/>
          <w:szCs w:val="24"/>
        </w:rPr>
        <w:t xml:space="preserve"> care </w:t>
      </w:r>
      <w:proofErr w:type="spellStart"/>
      <w:r w:rsidRPr="00AE306A">
        <w:rPr>
          <w:rFonts w:asciiTheme="majorHAnsi" w:hAnsiTheme="majorHAnsi"/>
          <w:sz w:val="24"/>
          <w:szCs w:val="24"/>
        </w:rPr>
        <w:t>formează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limitele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intervalelor</w:t>
      </w:r>
      <w:proofErr w:type="spellEnd"/>
      <w:r w:rsidRPr="00AE306A">
        <w:rPr>
          <w:rFonts w:asciiTheme="majorHAnsi" w:hAnsiTheme="majorHAnsi"/>
          <w:sz w:val="24"/>
          <w:szCs w:val="24"/>
        </w:rPr>
        <w:t xml:space="preserve"> se </w:t>
      </w:r>
      <w:proofErr w:type="spellStart"/>
      <w:r w:rsidRPr="00AE306A">
        <w:rPr>
          <w:rFonts w:asciiTheme="majorHAnsi" w:hAnsiTheme="majorHAnsi"/>
          <w:sz w:val="24"/>
          <w:szCs w:val="24"/>
        </w:rPr>
        <w:t>înregistrează</w:t>
      </w:r>
      <w:proofErr w:type="spellEnd"/>
      <w:r w:rsidRPr="00AE306A">
        <w:rPr>
          <w:rFonts w:asciiTheme="majorHAnsi" w:hAnsiTheme="majorHAnsi"/>
          <w:sz w:val="24"/>
          <w:szCs w:val="24"/>
        </w:rPr>
        <w:t xml:space="preserve"> fie </w:t>
      </w:r>
      <w:proofErr w:type="spellStart"/>
      <w:r w:rsidRPr="00AE306A">
        <w:rPr>
          <w:rFonts w:asciiTheme="majorHAnsi" w:hAnsiTheme="majorHAnsi"/>
          <w:sz w:val="24"/>
          <w:szCs w:val="24"/>
        </w:rPr>
        <w:t>numai</w:t>
      </w:r>
      <w:proofErr w:type="spellEnd"/>
      <w:r w:rsidRPr="00AE306A">
        <w:rPr>
          <w:rFonts w:asciiTheme="majorHAnsi" w:hAnsiTheme="majorHAnsi"/>
          <w:sz w:val="24"/>
          <w:szCs w:val="24"/>
        </w:rPr>
        <w:t xml:space="preserve"> ca </w:t>
      </w:r>
      <w:proofErr w:type="spellStart"/>
      <w:r w:rsidRPr="00AE306A">
        <w:rPr>
          <w:rFonts w:asciiTheme="majorHAnsi" w:hAnsiTheme="majorHAnsi"/>
          <w:sz w:val="24"/>
          <w:szCs w:val="24"/>
        </w:rPr>
        <w:t>limită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superioară</w:t>
      </w:r>
      <w:proofErr w:type="spellEnd"/>
      <w:r w:rsidRPr="00AE306A">
        <w:rPr>
          <w:rFonts w:asciiTheme="majorHAnsi" w:hAnsiTheme="majorHAnsi"/>
          <w:sz w:val="24"/>
          <w:szCs w:val="24"/>
        </w:rPr>
        <w:t xml:space="preserve"> fie ca </w:t>
      </w:r>
      <w:proofErr w:type="spellStart"/>
      <w:r w:rsidRPr="00AE306A">
        <w:rPr>
          <w:rFonts w:asciiTheme="majorHAnsi" w:hAnsiTheme="majorHAnsi"/>
          <w:sz w:val="24"/>
          <w:szCs w:val="24"/>
        </w:rPr>
        <w:t>limită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inferioară</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pentru</w:t>
      </w:r>
      <w:proofErr w:type="spellEnd"/>
      <w:r w:rsidRPr="00AE306A">
        <w:rPr>
          <w:rFonts w:asciiTheme="majorHAnsi" w:hAnsiTheme="majorHAnsi"/>
          <w:sz w:val="24"/>
          <w:szCs w:val="24"/>
        </w:rPr>
        <w:t xml:space="preserve"> a </w:t>
      </w:r>
      <w:proofErr w:type="spellStart"/>
      <w:r w:rsidRPr="00AE306A">
        <w:rPr>
          <w:rFonts w:asciiTheme="majorHAnsi" w:hAnsiTheme="majorHAnsi"/>
          <w:sz w:val="24"/>
          <w:szCs w:val="24"/>
        </w:rPr>
        <w:t>evita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înregistrări</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duble</w:t>
      </w:r>
      <w:proofErr w:type="spellEnd"/>
      <w:r w:rsidRPr="00AE306A">
        <w:rPr>
          <w:rFonts w:asciiTheme="majorHAnsi" w:hAnsiTheme="majorHAnsi"/>
          <w:sz w:val="24"/>
          <w:szCs w:val="24"/>
        </w:rPr>
        <w:t xml:space="preserve"> a </w:t>
      </w:r>
      <w:proofErr w:type="spellStart"/>
      <w:r w:rsidRPr="00AE306A">
        <w:rPr>
          <w:rFonts w:asciiTheme="majorHAnsi" w:hAnsiTheme="majorHAnsi"/>
          <w:sz w:val="24"/>
          <w:szCs w:val="24"/>
        </w:rPr>
        <w:t>caracteristicilor</w:t>
      </w:r>
      <w:proofErr w:type="spellEnd"/>
      <w:r w:rsidRPr="00AE306A">
        <w:rPr>
          <w:rFonts w:asciiTheme="majorHAnsi" w:hAnsiTheme="majorHAnsi"/>
          <w:sz w:val="24"/>
          <w:szCs w:val="24"/>
        </w:rPr>
        <w:t>.</w:t>
      </w:r>
    </w:p>
    <w:p w:rsidR="002B3BBF" w:rsidRPr="00AE306A" w:rsidRDefault="002B3BBF" w:rsidP="002B3BBF">
      <w:p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Indiferent de scopul şi obiectul grupării, aceasta trebuie să îndeplinească cel puţin următoarele condiţii: a) completitudinea datelor; b) omogenitatea grupelor(claselor) şi subgrupelor (subclaselor); c) unicitatea includerii unităţilor într-o singură grupă (clasă); c) continuitatea variaţiei grupelor în cazul variabilelor numerice, ceea ce practic înseamnă să nu existe grupe cu frecvenţe nule care ar duce la întreruperea grupării.</w:t>
      </w:r>
    </w:p>
    <w:p w:rsidR="002B3BBF" w:rsidRPr="00AE306A" w:rsidRDefault="002B3BBF" w:rsidP="002B3BBF">
      <w:pPr>
        <w:spacing w:after="0" w:line="240" w:lineRule="auto"/>
        <w:jc w:val="both"/>
        <w:rPr>
          <w:rFonts w:asciiTheme="majorHAnsi" w:eastAsia="Times New Roman" w:hAnsiTheme="majorHAnsi" w:cs="Times New Roman"/>
          <w:sz w:val="24"/>
          <w:szCs w:val="24"/>
          <w:lang w:eastAsia="ro-RO"/>
        </w:rPr>
      </w:pPr>
      <w:proofErr w:type="spellStart"/>
      <w:r w:rsidRPr="00AE306A">
        <w:rPr>
          <w:rFonts w:asciiTheme="majorHAnsi" w:eastAsia="Times New Roman" w:hAnsiTheme="majorHAnsi" w:cs="Times New Roman"/>
          <w:sz w:val="24"/>
          <w:szCs w:val="24"/>
          <w:lang w:eastAsia="ro-RO"/>
        </w:rPr>
        <w:t>Pentru</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analiza</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structurii</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colectivităţii</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pe</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grupe</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tipice</w:t>
      </w:r>
      <w:proofErr w:type="spellEnd"/>
      <w:r w:rsidRPr="00AE306A">
        <w:rPr>
          <w:rFonts w:asciiTheme="majorHAnsi" w:eastAsia="Times New Roman" w:hAnsiTheme="majorHAnsi" w:cs="Times New Roman"/>
          <w:sz w:val="24"/>
          <w:szCs w:val="24"/>
          <w:lang w:eastAsia="ro-RO"/>
        </w:rPr>
        <w:t xml:space="preserve"> se </w:t>
      </w:r>
      <w:proofErr w:type="spellStart"/>
      <w:r w:rsidRPr="00AE306A">
        <w:rPr>
          <w:rFonts w:asciiTheme="majorHAnsi" w:eastAsia="Times New Roman" w:hAnsiTheme="majorHAnsi" w:cs="Times New Roman"/>
          <w:sz w:val="24"/>
          <w:szCs w:val="24"/>
          <w:lang w:eastAsia="ro-RO"/>
        </w:rPr>
        <w:t>foloseşte</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gruparea</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pe</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intervale</w:t>
      </w:r>
      <w:proofErr w:type="spellEnd"/>
      <w:r w:rsidRPr="00AE306A">
        <w:rPr>
          <w:rFonts w:asciiTheme="majorHAnsi" w:eastAsia="Times New Roman" w:hAnsiTheme="majorHAnsi" w:cs="Times New Roman"/>
          <w:sz w:val="24"/>
          <w:szCs w:val="24"/>
          <w:lang w:eastAsia="ro-RO"/>
        </w:rPr>
        <w:t xml:space="preserve"> </w:t>
      </w:r>
      <w:proofErr w:type="spellStart"/>
      <w:r w:rsidRPr="00AE306A">
        <w:rPr>
          <w:rFonts w:asciiTheme="majorHAnsi" w:eastAsia="Times New Roman" w:hAnsiTheme="majorHAnsi" w:cs="Times New Roman"/>
          <w:sz w:val="24"/>
          <w:szCs w:val="24"/>
          <w:lang w:eastAsia="ro-RO"/>
        </w:rPr>
        <w:t>neegale</w:t>
      </w:r>
      <w:proofErr w:type="spellEnd"/>
      <w:r w:rsidRPr="00AE306A">
        <w:rPr>
          <w:rFonts w:asciiTheme="majorHAnsi" w:eastAsia="Times New Roman" w:hAnsiTheme="majorHAnsi" w:cs="Times New Roman"/>
          <w:sz w:val="24"/>
          <w:szCs w:val="24"/>
          <w:lang w:eastAsia="ro-RO"/>
        </w:rPr>
        <w:t xml:space="preserve">. </w:t>
      </w:r>
    </w:p>
    <w:p w:rsidR="002B3BBF" w:rsidRPr="00AE306A" w:rsidRDefault="002B3BBF" w:rsidP="002B3BBF">
      <w:pPr>
        <w:rPr>
          <w:rFonts w:asciiTheme="majorHAnsi" w:hAnsiTheme="majorHAnsi"/>
          <w:sz w:val="24"/>
          <w:szCs w:val="24"/>
        </w:rPr>
      </w:pPr>
      <w:proofErr w:type="spellStart"/>
      <w:r w:rsidRPr="00AE306A">
        <w:rPr>
          <w:rFonts w:asciiTheme="majorHAnsi" w:hAnsiTheme="majorHAnsi"/>
          <w:sz w:val="24"/>
          <w:szCs w:val="24"/>
        </w:rPr>
        <w:t>Gruparea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intervale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neegale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presupune</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regruparea</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intervalelor</w:t>
      </w:r>
      <w:proofErr w:type="spellEnd"/>
      <w:r w:rsidRPr="00AE306A">
        <w:rPr>
          <w:rFonts w:asciiTheme="majorHAnsi" w:hAnsiTheme="majorHAnsi"/>
          <w:sz w:val="24"/>
          <w:szCs w:val="24"/>
        </w:rPr>
        <w:t xml:space="preserve"> </w:t>
      </w:r>
      <w:proofErr w:type="spellStart"/>
      <w:r w:rsidRPr="00AE306A">
        <w:rPr>
          <w:rFonts w:asciiTheme="majorHAnsi" w:hAnsiTheme="majorHAnsi"/>
          <w:sz w:val="24"/>
          <w:szCs w:val="24"/>
        </w:rPr>
        <w:t>egale</w:t>
      </w:r>
      <w:proofErr w:type="spellEnd"/>
      <w:r w:rsidRPr="00AE306A">
        <w:rPr>
          <w:rFonts w:asciiTheme="majorHAnsi" w:hAnsiTheme="majorHAnsi"/>
          <w:sz w:val="24"/>
          <w:szCs w:val="24"/>
        </w:rPr>
        <w:t xml:space="preserve">. </w:t>
      </w:r>
    </w:p>
    <w:p w:rsidR="002B3BBF" w:rsidRPr="00AE306A" w:rsidRDefault="002B3BBF" w:rsidP="002B3BBF">
      <w:pPr>
        <w:tabs>
          <w:tab w:val="num" w:pos="1080"/>
        </w:tabs>
        <w:spacing w:after="0" w:line="240" w:lineRule="auto"/>
        <w:ind w:left="1276" w:hanging="1276"/>
        <w:jc w:val="both"/>
        <w:rPr>
          <w:rFonts w:asciiTheme="majorHAnsi" w:eastAsia="Times New Roman" w:hAnsiTheme="majorHAnsi" w:cs="Times New Roman"/>
          <w:sz w:val="24"/>
          <w:szCs w:val="24"/>
          <w:lang w:val="fr-FR" w:eastAsia="ro-RO"/>
        </w:rPr>
      </w:pPr>
      <w:r w:rsidRPr="00AE306A">
        <w:rPr>
          <w:rFonts w:asciiTheme="majorHAnsi" w:eastAsia="Times New Roman" w:hAnsiTheme="majorHAnsi" w:cs="Times New Roman"/>
          <w:sz w:val="24"/>
          <w:szCs w:val="24"/>
          <w:u w:val="single"/>
          <w:lang w:val="fr-FR" w:eastAsia="ro-RO"/>
        </w:rPr>
        <w:lastRenderedPageBreak/>
        <w:t xml:space="preserve">Un </w:t>
      </w:r>
      <w:proofErr w:type="spellStart"/>
      <w:r w:rsidRPr="00AE306A">
        <w:rPr>
          <w:rFonts w:asciiTheme="majorHAnsi" w:eastAsia="Times New Roman" w:hAnsiTheme="majorHAnsi" w:cs="Times New Roman"/>
          <w:sz w:val="24"/>
          <w:szCs w:val="24"/>
          <w:u w:val="single"/>
          <w:lang w:val="fr-FR" w:eastAsia="ro-RO"/>
        </w:rPr>
        <w:t>prim</w:t>
      </w:r>
      <w:proofErr w:type="spellEnd"/>
      <w:r w:rsidRPr="00AE306A">
        <w:rPr>
          <w:rFonts w:asciiTheme="majorHAnsi" w:eastAsia="Times New Roman" w:hAnsiTheme="majorHAnsi" w:cs="Times New Roman"/>
          <w:sz w:val="24"/>
          <w:szCs w:val="24"/>
          <w:u w:val="single"/>
          <w:lang w:val="fr-FR" w:eastAsia="ro-RO"/>
        </w:rPr>
        <w:t xml:space="preserve"> </w:t>
      </w:r>
      <w:proofErr w:type="spellStart"/>
      <w:r w:rsidRPr="00AE306A">
        <w:rPr>
          <w:rFonts w:asciiTheme="majorHAnsi" w:eastAsia="Times New Roman" w:hAnsiTheme="majorHAnsi" w:cs="Times New Roman"/>
          <w:sz w:val="24"/>
          <w:szCs w:val="24"/>
          <w:u w:val="single"/>
          <w:lang w:val="fr-FR" w:eastAsia="ro-RO"/>
        </w:rPr>
        <w:t>principiu</w:t>
      </w:r>
      <w:proofErr w:type="spellEnd"/>
      <w:r w:rsidRPr="00AE306A">
        <w:rPr>
          <w:rFonts w:asciiTheme="majorHAnsi" w:eastAsia="Times New Roman" w:hAnsiTheme="majorHAnsi" w:cs="Times New Roman"/>
          <w:sz w:val="24"/>
          <w:szCs w:val="24"/>
          <w:lang w:val="fr-FR" w:eastAsia="ro-RO"/>
        </w:rPr>
        <w:t xml:space="preserve"> al </w:t>
      </w:r>
      <w:proofErr w:type="spellStart"/>
      <w:r w:rsidRPr="00AE306A">
        <w:rPr>
          <w:rFonts w:asciiTheme="majorHAnsi" w:eastAsia="Times New Roman" w:hAnsiTheme="majorHAnsi" w:cs="Times New Roman"/>
          <w:sz w:val="24"/>
          <w:szCs w:val="24"/>
          <w:lang w:val="fr-FR" w:eastAsia="ro-RO"/>
        </w:rPr>
        <w:t>grupării</w:t>
      </w:r>
      <w:proofErr w:type="spellEnd"/>
      <w:r w:rsidRPr="00AE306A">
        <w:rPr>
          <w:rFonts w:asciiTheme="majorHAnsi" w:eastAsia="Times New Roman" w:hAnsiTheme="majorHAnsi" w:cs="Times New Roman"/>
          <w:sz w:val="24"/>
          <w:szCs w:val="24"/>
          <w:lang w:val="fr-FR" w:eastAsia="ro-RO"/>
        </w:rPr>
        <w:t xml:space="preserve"> </w:t>
      </w:r>
      <w:proofErr w:type="spellStart"/>
      <w:r w:rsidRPr="00AE306A">
        <w:rPr>
          <w:rFonts w:asciiTheme="majorHAnsi" w:eastAsia="Times New Roman" w:hAnsiTheme="majorHAnsi" w:cs="Times New Roman"/>
          <w:sz w:val="24"/>
          <w:szCs w:val="24"/>
          <w:lang w:val="fr-FR" w:eastAsia="ro-RO"/>
        </w:rPr>
        <w:t>pe</w:t>
      </w:r>
      <w:proofErr w:type="spellEnd"/>
      <w:r w:rsidRPr="00AE306A">
        <w:rPr>
          <w:rFonts w:asciiTheme="majorHAnsi" w:eastAsia="Times New Roman" w:hAnsiTheme="majorHAnsi" w:cs="Times New Roman"/>
          <w:sz w:val="24"/>
          <w:szCs w:val="24"/>
          <w:lang w:val="fr-FR" w:eastAsia="ro-RO"/>
        </w:rPr>
        <w:t xml:space="preserve"> </w:t>
      </w:r>
      <w:proofErr w:type="spellStart"/>
      <w:r w:rsidRPr="00AE306A">
        <w:rPr>
          <w:rFonts w:asciiTheme="majorHAnsi" w:eastAsia="Times New Roman" w:hAnsiTheme="majorHAnsi" w:cs="Times New Roman"/>
          <w:sz w:val="24"/>
          <w:szCs w:val="24"/>
          <w:lang w:val="fr-FR" w:eastAsia="ro-RO"/>
        </w:rPr>
        <w:t>intervale</w:t>
      </w:r>
      <w:proofErr w:type="spellEnd"/>
      <w:r w:rsidRPr="00AE306A">
        <w:rPr>
          <w:rFonts w:asciiTheme="majorHAnsi" w:eastAsia="Times New Roman" w:hAnsiTheme="majorHAnsi" w:cs="Times New Roman"/>
          <w:sz w:val="24"/>
          <w:szCs w:val="24"/>
          <w:lang w:val="fr-FR" w:eastAsia="ro-RO"/>
        </w:rPr>
        <w:t xml:space="preserve"> </w:t>
      </w:r>
      <w:proofErr w:type="spellStart"/>
      <w:r w:rsidRPr="00AE306A">
        <w:rPr>
          <w:rFonts w:asciiTheme="majorHAnsi" w:eastAsia="Times New Roman" w:hAnsiTheme="majorHAnsi" w:cs="Times New Roman"/>
          <w:sz w:val="24"/>
          <w:szCs w:val="24"/>
          <w:lang w:val="fr-FR" w:eastAsia="ro-RO"/>
        </w:rPr>
        <w:t>neegale</w:t>
      </w:r>
      <w:proofErr w:type="spellEnd"/>
      <w:r w:rsidRPr="00AE306A">
        <w:rPr>
          <w:rFonts w:asciiTheme="majorHAnsi" w:eastAsia="Times New Roman" w:hAnsiTheme="majorHAnsi" w:cs="Times New Roman"/>
          <w:sz w:val="24"/>
          <w:szCs w:val="24"/>
          <w:lang w:val="fr-FR" w:eastAsia="ro-RO"/>
        </w:rPr>
        <w:t xml:space="preserve"> este </w:t>
      </w:r>
      <w:proofErr w:type="spellStart"/>
      <w:r w:rsidRPr="00AE306A">
        <w:rPr>
          <w:rFonts w:asciiTheme="majorHAnsi" w:eastAsia="Times New Roman" w:hAnsiTheme="majorHAnsi" w:cs="Times New Roman"/>
          <w:sz w:val="24"/>
          <w:szCs w:val="24"/>
          <w:lang w:val="fr-FR" w:eastAsia="ro-RO"/>
        </w:rPr>
        <w:t>trecerea</w:t>
      </w:r>
      <w:proofErr w:type="spellEnd"/>
      <w:r w:rsidRPr="00AE306A">
        <w:rPr>
          <w:rFonts w:asciiTheme="majorHAnsi" w:eastAsia="Times New Roman" w:hAnsiTheme="majorHAnsi" w:cs="Times New Roman"/>
          <w:sz w:val="24"/>
          <w:szCs w:val="24"/>
          <w:lang w:val="fr-FR" w:eastAsia="ro-RO"/>
        </w:rPr>
        <w:t xml:space="preserve"> de la </w:t>
      </w:r>
      <w:proofErr w:type="spellStart"/>
      <w:r w:rsidRPr="00AE306A">
        <w:rPr>
          <w:rFonts w:asciiTheme="majorHAnsi" w:eastAsia="Times New Roman" w:hAnsiTheme="majorHAnsi" w:cs="Times New Roman"/>
          <w:sz w:val="24"/>
          <w:szCs w:val="24"/>
          <w:lang w:val="fr-FR" w:eastAsia="ro-RO"/>
        </w:rPr>
        <w:t>variaţia</w:t>
      </w:r>
      <w:proofErr w:type="spellEnd"/>
      <w:r w:rsidRPr="00AE306A">
        <w:rPr>
          <w:rFonts w:asciiTheme="majorHAnsi" w:eastAsia="Times New Roman" w:hAnsiTheme="majorHAnsi" w:cs="Times New Roman"/>
          <w:sz w:val="24"/>
          <w:szCs w:val="24"/>
          <w:lang w:val="fr-FR" w:eastAsia="ro-RO"/>
        </w:rPr>
        <w:t xml:space="preserve"> </w:t>
      </w:r>
      <w:proofErr w:type="spellStart"/>
      <w:r w:rsidRPr="00AE306A">
        <w:rPr>
          <w:rFonts w:asciiTheme="majorHAnsi" w:eastAsia="Times New Roman" w:hAnsiTheme="majorHAnsi" w:cs="Times New Roman"/>
          <w:sz w:val="24"/>
          <w:szCs w:val="24"/>
          <w:lang w:val="fr-FR" w:eastAsia="ro-RO"/>
        </w:rPr>
        <w:t>liniară</w:t>
      </w:r>
      <w:proofErr w:type="spellEnd"/>
      <w:r w:rsidRPr="00AE306A">
        <w:rPr>
          <w:rFonts w:asciiTheme="majorHAnsi" w:eastAsia="Times New Roman" w:hAnsiTheme="majorHAnsi" w:cs="Times New Roman"/>
          <w:sz w:val="24"/>
          <w:szCs w:val="24"/>
          <w:lang w:val="fr-FR" w:eastAsia="ro-RO"/>
        </w:rPr>
        <w:t xml:space="preserve"> (</w:t>
      </w:r>
      <w:proofErr w:type="spellStart"/>
      <w:r w:rsidRPr="00AE306A">
        <w:rPr>
          <w:rFonts w:asciiTheme="majorHAnsi" w:eastAsia="Times New Roman" w:hAnsiTheme="majorHAnsi" w:cs="Times New Roman"/>
          <w:sz w:val="24"/>
          <w:szCs w:val="24"/>
          <w:lang w:val="fr-FR" w:eastAsia="ro-RO"/>
        </w:rPr>
        <w:t>interval</w:t>
      </w:r>
      <w:proofErr w:type="spellEnd"/>
      <w:r w:rsidRPr="00AE306A">
        <w:rPr>
          <w:rFonts w:asciiTheme="majorHAnsi" w:eastAsia="Times New Roman" w:hAnsiTheme="majorHAnsi" w:cs="Times New Roman"/>
          <w:sz w:val="24"/>
          <w:szCs w:val="24"/>
          <w:lang w:val="fr-FR" w:eastAsia="ro-RO"/>
        </w:rPr>
        <w:t xml:space="preserve"> de </w:t>
      </w:r>
    </w:p>
    <w:p w:rsidR="002B3BBF" w:rsidRPr="00AE306A" w:rsidRDefault="002B3BBF" w:rsidP="002B3BBF">
      <w:pPr>
        <w:tabs>
          <w:tab w:val="num" w:pos="1080"/>
        </w:tabs>
        <w:spacing w:after="0" w:line="240" w:lineRule="auto"/>
        <w:jc w:val="both"/>
        <w:rPr>
          <w:rFonts w:asciiTheme="majorHAnsi" w:eastAsia="Times New Roman" w:hAnsiTheme="majorHAnsi" w:cs="Times New Roman"/>
          <w:sz w:val="24"/>
          <w:szCs w:val="24"/>
          <w:lang w:val="ro-RO" w:eastAsia="ro-RO"/>
        </w:rPr>
      </w:pPr>
      <w:proofErr w:type="spellStart"/>
      <w:proofErr w:type="gramStart"/>
      <w:r w:rsidRPr="00AE306A">
        <w:rPr>
          <w:rFonts w:asciiTheme="majorHAnsi" w:eastAsia="Times New Roman" w:hAnsiTheme="majorHAnsi" w:cs="Times New Roman"/>
          <w:sz w:val="24"/>
          <w:szCs w:val="24"/>
          <w:lang w:val="fr-FR" w:eastAsia="ro-RO"/>
        </w:rPr>
        <w:t>mărime</w:t>
      </w:r>
      <w:proofErr w:type="spellEnd"/>
      <w:proofErr w:type="gramEnd"/>
      <w:r w:rsidRPr="00AE306A">
        <w:rPr>
          <w:rFonts w:asciiTheme="majorHAnsi" w:eastAsia="Times New Roman" w:hAnsiTheme="majorHAnsi" w:cs="Times New Roman"/>
          <w:sz w:val="24"/>
          <w:szCs w:val="24"/>
          <w:lang w:val="fr-FR" w:eastAsia="ro-RO"/>
        </w:rPr>
        <w:t xml:space="preserve"> </w:t>
      </w:r>
      <w:proofErr w:type="spellStart"/>
      <w:r w:rsidRPr="00AE306A">
        <w:rPr>
          <w:rFonts w:asciiTheme="majorHAnsi" w:eastAsia="Times New Roman" w:hAnsiTheme="majorHAnsi" w:cs="Times New Roman"/>
          <w:sz w:val="24"/>
          <w:szCs w:val="24"/>
          <w:lang w:val="fr-FR" w:eastAsia="ro-RO"/>
        </w:rPr>
        <w:t>constantă</w:t>
      </w:r>
      <w:proofErr w:type="spellEnd"/>
      <w:r w:rsidRPr="00AE306A">
        <w:rPr>
          <w:rFonts w:asciiTheme="majorHAnsi" w:eastAsia="Times New Roman" w:hAnsiTheme="majorHAnsi" w:cs="Times New Roman"/>
          <w:sz w:val="24"/>
          <w:szCs w:val="24"/>
          <w:lang w:val="fr-FR" w:eastAsia="ro-RO"/>
        </w:rPr>
        <w:t xml:space="preserve">) la </w:t>
      </w:r>
      <w:proofErr w:type="spellStart"/>
      <w:r w:rsidRPr="00AE306A">
        <w:rPr>
          <w:rFonts w:asciiTheme="majorHAnsi" w:eastAsia="Times New Roman" w:hAnsiTheme="majorHAnsi" w:cs="Times New Roman"/>
          <w:sz w:val="24"/>
          <w:szCs w:val="24"/>
          <w:lang w:val="fr-FR" w:eastAsia="ro-RO"/>
        </w:rPr>
        <w:t>variaţia</w:t>
      </w:r>
      <w:proofErr w:type="spellEnd"/>
      <w:r w:rsidRPr="00AE306A">
        <w:rPr>
          <w:rFonts w:asciiTheme="majorHAnsi" w:eastAsia="Times New Roman" w:hAnsiTheme="majorHAnsi" w:cs="Times New Roman"/>
          <w:sz w:val="24"/>
          <w:szCs w:val="24"/>
          <w:lang w:val="fr-FR" w:eastAsia="ro-RO"/>
        </w:rPr>
        <w:t xml:space="preserve"> </w:t>
      </w:r>
      <w:proofErr w:type="spellStart"/>
      <w:r w:rsidRPr="00AE306A">
        <w:rPr>
          <w:rFonts w:asciiTheme="majorHAnsi" w:eastAsia="Times New Roman" w:hAnsiTheme="majorHAnsi" w:cs="Times New Roman"/>
          <w:sz w:val="24"/>
          <w:szCs w:val="24"/>
          <w:lang w:val="fr-FR" w:eastAsia="ro-RO"/>
        </w:rPr>
        <w:t>neuniformă</w:t>
      </w:r>
      <w:proofErr w:type="spellEnd"/>
      <w:r w:rsidRPr="00AE306A">
        <w:rPr>
          <w:rFonts w:asciiTheme="majorHAnsi" w:eastAsia="Times New Roman" w:hAnsiTheme="majorHAnsi" w:cs="Times New Roman"/>
          <w:sz w:val="24"/>
          <w:szCs w:val="24"/>
          <w:lang w:val="fr-FR" w:eastAsia="ro-RO"/>
        </w:rPr>
        <w:t xml:space="preserve"> a </w:t>
      </w:r>
      <w:proofErr w:type="spellStart"/>
      <w:r w:rsidRPr="00AE306A">
        <w:rPr>
          <w:rFonts w:asciiTheme="majorHAnsi" w:eastAsia="Times New Roman" w:hAnsiTheme="majorHAnsi" w:cs="Times New Roman"/>
          <w:sz w:val="24"/>
          <w:szCs w:val="24"/>
          <w:lang w:val="fr-FR" w:eastAsia="ro-RO"/>
        </w:rPr>
        <w:t>unor</w:t>
      </w:r>
      <w:proofErr w:type="spellEnd"/>
      <w:r w:rsidRPr="00AE306A">
        <w:rPr>
          <w:rFonts w:asciiTheme="majorHAnsi" w:eastAsia="Times New Roman" w:hAnsiTheme="majorHAnsi" w:cs="Times New Roman"/>
          <w:sz w:val="24"/>
          <w:szCs w:val="24"/>
          <w:lang w:val="fr-FR" w:eastAsia="ro-RO"/>
        </w:rPr>
        <w:t xml:space="preserve"> </w:t>
      </w:r>
      <w:proofErr w:type="spellStart"/>
      <w:r w:rsidRPr="00AE306A">
        <w:rPr>
          <w:rFonts w:asciiTheme="majorHAnsi" w:eastAsia="Times New Roman" w:hAnsiTheme="majorHAnsi" w:cs="Times New Roman"/>
          <w:sz w:val="24"/>
          <w:szCs w:val="24"/>
          <w:lang w:val="fr-FR" w:eastAsia="ro-RO"/>
        </w:rPr>
        <w:t>intervale</w:t>
      </w:r>
      <w:proofErr w:type="spellEnd"/>
      <w:r w:rsidRPr="00AE306A">
        <w:rPr>
          <w:rFonts w:asciiTheme="majorHAnsi" w:eastAsia="Times New Roman" w:hAnsiTheme="majorHAnsi" w:cs="Times New Roman"/>
          <w:sz w:val="24"/>
          <w:szCs w:val="24"/>
          <w:lang w:val="fr-FR" w:eastAsia="ro-RO"/>
        </w:rPr>
        <w:t xml:space="preserve"> de </w:t>
      </w:r>
      <w:proofErr w:type="spellStart"/>
      <w:r w:rsidRPr="00AE306A">
        <w:rPr>
          <w:rFonts w:asciiTheme="majorHAnsi" w:eastAsia="Times New Roman" w:hAnsiTheme="majorHAnsi" w:cs="Times New Roman"/>
          <w:sz w:val="24"/>
          <w:szCs w:val="24"/>
          <w:lang w:val="fr-FR" w:eastAsia="ro-RO"/>
        </w:rPr>
        <w:t>grupare</w:t>
      </w:r>
      <w:proofErr w:type="spellEnd"/>
      <w:r w:rsidRPr="00AE306A">
        <w:rPr>
          <w:rFonts w:asciiTheme="majorHAnsi" w:eastAsia="Times New Roman" w:hAnsiTheme="majorHAnsi" w:cs="Times New Roman"/>
          <w:sz w:val="24"/>
          <w:szCs w:val="24"/>
          <w:lang w:val="fr-FR" w:eastAsia="ro-RO"/>
        </w:rPr>
        <w:t xml:space="preserve"> </w:t>
      </w:r>
      <w:proofErr w:type="spellStart"/>
      <w:r w:rsidRPr="00AE306A">
        <w:rPr>
          <w:rFonts w:asciiTheme="majorHAnsi" w:eastAsia="Times New Roman" w:hAnsiTheme="majorHAnsi" w:cs="Times New Roman"/>
          <w:sz w:val="24"/>
          <w:szCs w:val="24"/>
          <w:lang w:val="fr-FR" w:eastAsia="ro-RO"/>
        </w:rPr>
        <w:t>din</w:t>
      </w:r>
      <w:proofErr w:type="spellEnd"/>
      <w:r w:rsidRPr="00AE306A">
        <w:rPr>
          <w:rFonts w:asciiTheme="majorHAnsi" w:eastAsia="Times New Roman" w:hAnsiTheme="majorHAnsi" w:cs="Times New Roman"/>
          <w:sz w:val="24"/>
          <w:szCs w:val="24"/>
          <w:lang w:val="fr-FR" w:eastAsia="ro-RO"/>
        </w:rPr>
        <w:t xml:space="preserve"> ce </w:t>
      </w:r>
      <w:proofErr w:type="spellStart"/>
      <w:r w:rsidRPr="00AE306A">
        <w:rPr>
          <w:rFonts w:asciiTheme="majorHAnsi" w:eastAsia="Times New Roman" w:hAnsiTheme="majorHAnsi" w:cs="Times New Roman"/>
          <w:sz w:val="24"/>
          <w:szCs w:val="24"/>
          <w:lang w:val="fr-FR" w:eastAsia="ro-RO"/>
        </w:rPr>
        <w:t>în</w:t>
      </w:r>
      <w:proofErr w:type="spellEnd"/>
      <w:r w:rsidRPr="00AE306A">
        <w:rPr>
          <w:rFonts w:asciiTheme="majorHAnsi" w:eastAsia="Times New Roman" w:hAnsiTheme="majorHAnsi" w:cs="Times New Roman"/>
          <w:sz w:val="24"/>
          <w:szCs w:val="24"/>
          <w:lang w:val="fr-FR" w:eastAsia="ro-RO"/>
        </w:rPr>
        <w:t xml:space="preserve"> ce mai mari. De </w:t>
      </w:r>
      <w:proofErr w:type="spellStart"/>
      <w:r w:rsidRPr="00AE306A">
        <w:rPr>
          <w:rFonts w:asciiTheme="majorHAnsi" w:eastAsia="Times New Roman" w:hAnsiTheme="majorHAnsi" w:cs="Times New Roman"/>
          <w:sz w:val="24"/>
          <w:szCs w:val="24"/>
          <w:lang w:val="fr-FR" w:eastAsia="ro-RO"/>
        </w:rPr>
        <w:t>exemplu</w:t>
      </w:r>
      <w:proofErr w:type="spellEnd"/>
      <w:r w:rsidRPr="00AE306A">
        <w:rPr>
          <w:rFonts w:asciiTheme="majorHAnsi" w:eastAsia="Times New Roman" w:hAnsiTheme="majorHAnsi" w:cs="Times New Roman"/>
          <w:sz w:val="24"/>
          <w:szCs w:val="24"/>
          <w:lang w:val="fr-FR" w:eastAsia="ro-RO"/>
        </w:rPr>
        <w:t xml:space="preserve">, de la 8 </w:t>
      </w:r>
      <w:proofErr w:type="spellStart"/>
      <w:r w:rsidRPr="00AE306A">
        <w:rPr>
          <w:rFonts w:asciiTheme="majorHAnsi" w:eastAsia="Times New Roman" w:hAnsiTheme="majorHAnsi" w:cs="Times New Roman"/>
          <w:sz w:val="24"/>
          <w:szCs w:val="24"/>
          <w:lang w:val="fr-FR" w:eastAsia="ro-RO"/>
        </w:rPr>
        <w:t>grupe</w:t>
      </w:r>
      <w:proofErr w:type="spellEnd"/>
      <w:r w:rsidRPr="00AE306A">
        <w:rPr>
          <w:rFonts w:asciiTheme="majorHAnsi" w:eastAsia="Times New Roman" w:hAnsiTheme="majorHAnsi" w:cs="Times New Roman"/>
          <w:sz w:val="24"/>
          <w:szCs w:val="24"/>
          <w:lang w:val="fr-FR" w:eastAsia="ro-RO"/>
        </w:rPr>
        <w:t xml:space="preserve"> se </w:t>
      </w:r>
      <w:proofErr w:type="spellStart"/>
      <w:r w:rsidRPr="00AE306A">
        <w:rPr>
          <w:rFonts w:asciiTheme="majorHAnsi" w:eastAsia="Times New Roman" w:hAnsiTheme="majorHAnsi" w:cs="Times New Roman"/>
          <w:sz w:val="24"/>
          <w:szCs w:val="24"/>
          <w:lang w:val="fr-FR" w:eastAsia="ro-RO"/>
        </w:rPr>
        <w:t>poate</w:t>
      </w:r>
      <w:proofErr w:type="spellEnd"/>
      <w:r w:rsidRPr="00AE306A">
        <w:rPr>
          <w:rFonts w:asciiTheme="majorHAnsi" w:eastAsia="Times New Roman" w:hAnsiTheme="majorHAnsi" w:cs="Times New Roman"/>
          <w:sz w:val="24"/>
          <w:szCs w:val="24"/>
          <w:lang w:val="fr-FR" w:eastAsia="ro-RO"/>
        </w:rPr>
        <w:t xml:space="preserve"> </w:t>
      </w:r>
      <w:proofErr w:type="spellStart"/>
      <w:r w:rsidRPr="00AE306A">
        <w:rPr>
          <w:rFonts w:asciiTheme="majorHAnsi" w:eastAsia="Times New Roman" w:hAnsiTheme="majorHAnsi" w:cs="Times New Roman"/>
          <w:sz w:val="24"/>
          <w:szCs w:val="24"/>
          <w:lang w:val="fr-FR" w:eastAsia="ro-RO"/>
        </w:rPr>
        <w:t>trece</w:t>
      </w:r>
      <w:proofErr w:type="spellEnd"/>
      <w:r w:rsidRPr="00AE306A">
        <w:rPr>
          <w:rFonts w:asciiTheme="majorHAnsi" w:eastAsia="Times New Roman" w:hAnsiTheme="majorHAnsi" w:cs="Times New Roman"/>
          <w:sz w:val="24"/>
          <w:szCs w:val="24"/>
          <w:lang w:val="fr-FR" w:eastAsia="ro-RO"/>
        </w:rPr>
        <w:t xml:space="preserve"> la 5,3 </w:t>
      </w:r>
      <w:proofErr w:type="spellStart"/>
      <w:r w:rsidRPr="00AE306A">
        <w:rPr>
          <w:rFonts w:asciiTheme="majorHAnsi" w:eastAsia="Times New Roman" w:hAnsiTheme="majorHAnsi" w:cs="Times New Roman"/>
          <w:sz w:val="24"/>
          <w:szCs w:val="24"/>
          <w:lang w:val="fr-FR" w:eastAsia="ro-RO"/>
        </w:rPr>
        <w:t>grupe</w:t>
      </w:r>
      <w:proofErr w:type="spellEnd"/>
      <w:r w:rsidRPr="00AE306A">
        <w:rPr>
          <w:rFonts w:asciiTheme="majorHAnsi" w:eastAsia="Times New Roman" w:hAnsiTheme="majorHAnsi" w:cs="Times New Roman"/>
          <w:sz w:val="24"/>
          <w:szCs w:val="24"/>
          <w:lang w:val="fr-FR" w:eastAsia="ro-RO"/>
        </w:rPr>
        <w:t xml:space="preserve"> </w:t>
      </w:r>
      <w:proofErr w:type="spellStart"/>
      <w:r w:rsidRPr="00AE306A">
        <w:rPr>
          <w:rFonts w:asciiTheme="majorHAnsi" w:eastAsia="Times New Roman" w:hAnsiTheme="majorHAnsi" w:cs="Times New Roman"/>
          <w:sz w:val="24"/>
          <w:szCs w:val="24"/>
          <w:lang w:val="fr-FR" w:eastAsia="ro-RO"/>
        </w:rPr>
        <w:t>obţinând</w:t>
      </w:r>
      <w:proofErr w:type="spellEnd"/>
      <w:r w:rsidRPr="00AE306A">
        <w:rPr>
          <w:rFonts w:asciiTheme="majorHAnsi" w:eastAsia="Times New Roman" w:hAnsiTheme="majorHAnsi" w:cs="Times New Roman"/>
          <w:sz w:val="24"/>
          <w:szCs w:val="24"/>
          <w:lang w:val="fr-FR" w:eastAsia="ro-RO"/>
        </w:rPr>
        <w:t xml:space="preserve"> </w:t>
      </w:r>
      <w:proofErr w:type="spellStart"/>
      <w:proofErr w:type="gramStart"/>
      <w:r w:rsidRPr="00AE306A">
        <w:rPr>
          <w:rFonts w:asciiTheme="majorHAnsi" w:eastAsia="Times New Roman" w:hAnsiTheme="majorHAnsi" w:cs="Times New Roman"/>
          <w:sz w:val="24"/>
          <w:szCs w:val="24"/>
          <w:lang w:val="fr-FR" w:eastAsia="ro-RO"/>
        </w:rPr>
        <w:t>calificative</w:t>
      </w:r>
      <w:proofErr w:type="spellEnd"/>
      <w:r w:rsidRPr="00AE306A">
        <w:rPr>
          <w:rFonts w:asciiTheme="majorHAnsi" w:eastAsia="Times New Roman" w:hAnsiTheme="majorHAnsi" w:cs="Times New Roman"/>
          <w:sz w:val="24"/>
          <w:szCs w:val="24"/>
          <w:lang w:val="fr-FR" w:eastAsia="ro-RO"/>
        </w:rPr>
        <w:t xml:space="preserve"> .</w:t>
      </w:r>
      <w:proofErr w:type="gramEnd"/>
    </w:p>
    <w:p w:rsidR="002B3BBF" w:rsidRPr="00AE306A" w:rsidRDefault="002B3BBF" w:rsidP="002B3BBF">
      <w:pPr>
        <w:spacing w:after="0" w:line="240" w:lineRule="auto"/>
        <w:jc w:val="both"/>
        <w:rPr>
          <w:rFonts w:asciiTheme="majorHAnsi" w:eastAsia="Times New Roman" w:hAnsiTheme="majorHAnsi" w:cs="Times New Roman"/>
          <w:sz w:val="24"/>
          <w:szCs w:val="24"/>
          <w:lang w:val="ro-RO" w:eastAsia="ro-RO"/>
        </w:rPr>
      </w:pPr>
      <w:r w:rsidRPr="00AE306A">
        <w:rPr>
          <w:rFonts w:asciiTheme="majorHAnsi" w:eastAsia="Times New Roman" w:hAnsiTheme="majorHAnsi" w:cs="Times New Roman"/>
          <w:sz w:val="24"/>
          <w:szCs w:val="24"/>
          <w:lang w:val="ro-RO" w:eastAsia="ro-RO"/>
        </w:rPr>
        <w:t>Clasificarease efectuează după variabile nenumerice (calitative) şi are, de regulă, un caracter oficial (ex. CAEN) şi în prealabil trebuie stabilit un nomenclator al claselor.</w:t>
      </w:r>
    </w:p>
    <w:p w:rsidR="002B3BBF" w:rsidRPr="00AE306A" w:rsidRDefault="002B3BBF">
      <w:pPr>
        <w:rPr>
          <w:rFonts w:asciiTheme="majorHAnsi" w:hAnsiTheme="majorHAnsi"/>
          <w:sz w:val="24"/>
          <w:szCs w:val="24"/>
        </w:rPr>
      </w:pPr>
    </w:p>
    <w:sectPr w:rsidR="002B3BBF" w:rsidRPr="00AE306A" w:rsidSect="00895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18"/>
    <w:multiLevelType w:val="hybridMultilevel"/>
    <w:tmpl w:val="2E68A0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A0196"/>
    <w:multiLevelType w:val="singleLevel"/>
    <w:tmpl w:val="B784E776"/>
    <w:lvl w:ilvl="0">
      <w:start w:val="3"/>
      <w:numFmt w:val="lowerLetter"/>
      <w:lvlText w:val="%1)"/>
      <w:lvlJc w:val="left"/>
      <w:pPr>
        <w:tabs>
          <w:tab w:val="num" w:pos="785"/>
        </w:tabs>
        <w:ind w:left="785" w:hanging="360"/>
      </w:pPr>
      <w:rPr>
        <w:rFonts w:hint="default"/>
      </w:rPr>
    </w:lvl>
  </w:abstractNum>
  <w:abstractNum w:abstractNumId="2" w15:restartNumberingAfterBreak="0">
    <w:nsid w:val="276D4904"/>
    <w:multiLevelType w:val="hybridMultilevel"/>
    <w:tmpl w:val="778475F2"/>
    <w:lvl w:ilvl="0" w:tplc="783CF10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C73E7"/>
    <w:multiLevelType w:val="hybridMultilevel"/>
    <w:tmpl w:val="9122593A"/>
    <w:lvl w:ilvl="0" w:tplc="546ABFB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DD045B"/>
    <w:multiLevelType w:val="hybridMultilevel"/>
    <w:tmpl w:val="9C8AC6F2"/>
    <w:lvl w:ilvl="0" w:tplc="7EBC70AE">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 w15:restartNumberingAfterBreak="0">
    <w:nsid w:val="63260343"/>
    <w:multiLevelType w:val="singleLevel"/>
    <w:tmpl w:val="850EE1D4"/>
    <w:lvl w:ilvl="0">
      <w:start w:val="1"/>
      <w:numFmt w:val="lowerLetter"/>
      <w:lvlText w:val="%1)"/>
      <w:lvlJc w:val="left"/>
      <w:pPr>
        <w:tabs>
          <w:tab w:val="num" w:pos="1095"/>
        </w:tabs>
        <w:ind w:left="1095" w:hanging="375"/>
      </w:pPr>
      <w:rPr>
        <w:rFonts w:hint="default"/>
      </w:rPr>
    </w:lvl>
  </w:abstractNum>
  <w:abstractNum w:abstractNumId="6" w15:restartNumberingAfterBreak="0">
    <w:nsid w:val="67C83E7F"/>
    <w:multiLevelType w:val="multilevel"/>
    <w:tmpl w:val="C17AFC1A"/>
    <w:lvl w:ilvl="0">
      <w:start w:val="1"/>
      <w:numFmt w:val="bullet"/>
      <w:lvlText w:val=""/>
      <w:lvlJc w:val="left"/>
      <w:pPr>
        <w:tabs>
          <w:tab w:val="num" w:pos="1117"/>
        </w:tabs>
        <w:ind w:left="1117" w:hanging="397"/>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73924CC"/>
    <w:multiLevelType w:val="singleLevel"/>
    <w:tmpl w:val="CD3E7978"/>
    <w:lvl w:ilvl="0">
      <w:start w:val="1"/>
      <w:numFmt w:val="lowerLetter"/>
      <w:lvlText w:val="%1)"/>
      <w:lvlJc w:val="left"/>
      <w:pPr>
        <w:tabs>
          <w:tab w:val="num" w:pos="1080"/>
        </w:tabs>
        <w:ind w:left="1080" w:hanging="360"/>
      </w:pPr>
      <w:rPr>
        <w:rFonts w:hint="default"/>
      </w:r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B3BBF"/>
    <w:rsid w:val="00086C13"/>
    <w:rsid w:val="002B3BBF"/>
    <w:rsid w:val="00837885"/>
    <w:rsid w:val="00895DE9"/>
    <w:rsid w:val="00AE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F500"/>
  <w15:docId w15:val="{9DB946EC-D660-45FF-A1AE-87477FD6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BB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Accent51">
    <w:name w:val="Grid Table 1 Light - Accent 51"/>
    <w:basedOn w:val="TableNormal"/>
    <w:uiPriority w:val="46"/>
    <w:rsid w:val="002B3BBF"/>
    <w:pPr>
      <w:spacing w:after="0" w:line="240" w:lineRule="auto"/>
    </w:pPr>
    <w:rPr>
      <w:rFonts w:eastAsia="Calibri"/>
      <w:lang w:val="ro-RO"/>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1547</Words>
  <Characters>8818</Characters>
  <Application>Microsoft Office Word</Application>
  <DocSecurity>0</DocSecurity>
  <Lines>73</Lines>
  <Paragraphs>20</Paragraphs>
  <ScaleCrop>false</ScaleCrop>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Rush</cp:lastModifiedBy>
  <cp:revision>5</cp:revision>
  <dcterms:created xsi:type="dcterms:W3CDTF">2018-04-02T06:05:00Z</dcterms:created>
  <dcterms:modified xsi:type="dcterms:W3CDTF">2018-06-10T14:41:00Z</dcterms:modified>
</cp:coreProperties>
</file>