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3D" w:rsidRPr="00CF1FEC" w:rsidRDefault="008E0B3D" w:rsidP="00CF1FEC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CF1FEC">
        <w:rPr>
          <w:rFonts w:asciiTheme="majorHAnsi" w:hAnsiTheme="majorHAnsi" w:cs="Times New Roman"/>
          <w:b/>
          <w:sz w:val="24"/>
          <w:szCs w:val="24"/>
        </w:rPr>
        <w:t>CURSUL 3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Metodologia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CF1FEC">
        <w:rPr>
          <w:rFonts w:asciiTheme="majorHAnsi" w:hAnsiTheme="majorHAnsi" w:cs="Times New Roman"/>
          <w:sz w:val="24"/>
          <w:szCs w:val="24"/>
        </w:rPr>
        <w:t>studiază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?</w:t>
      </w:r>
      <w:proofErr w:type="gramEnd"/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Ne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prezintă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strategia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modalitatea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putem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dobândim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cunoaşterea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descrie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modalitatea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se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desfăşoară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ştiinţifică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procedurile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atingerea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obiectivelor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scopurilor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prezintă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paşii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trebuiesc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urmaţi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putea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răspunde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întrebările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ridică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determinarea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noi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înţelesuri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direcţii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referă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un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ansmblu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tehnici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metode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s-au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dovedit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eficiente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verificarea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teoriei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existente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filosofie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epistemologia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are ca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scop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originii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natura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limitele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cunoaşterii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CF1FEC" w:rsidRDefault="00CF1FEC" w:rsidP="00CF1FEC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8E0B3D" w:rsidRPr="00CF1FEC" w:rsidRDefault="008E0B3D" w:rsidP="00CF1FEC">
      <w:pPr>
        <w:jc w:val="both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b/>
          <w:sz w:val="24"/>
          <w:szCs w:val="24"/>
        </w:rPr>
        <w:t>Etape</w:t>
      </w:r>
      <w:proofErr w:type="spellEnd"/>
      <w:r w:rsidRPr="00CF1FEC">
        <w:rPr>
          <w:rFonts w:asciiTheme="majorHAnsi" w:hAnsiTheme="majorHAnsi" w:cs="Times New Roman"/>
          <w:b/>
          <w:sz w:val="24"/>
          <w:szCs w:val="24"/>
        </w:rPr>
        <w:t xml:space="preserve"> ale </w:t>
      </w:r>
      <w:proofErr w:type="spellStart"/>
      <w:r w:rsidRPr="00CF1FEC">
        <w:rPr>
          <w:rFonts w:asciiTheme="majorHAnsi" w:hAnsiTheme="majorHAnsi" w:cs="Times New Roman"/>
          <w:b/>
          <w:sz w:val="24"/>
          <w:szCs w:val="24"/>
        </w:rPr>
        <w:t>activităţii</w:t>
      </w:r>
      <w:proofErr w:type="spellEnd"/>
      <w:r w:rsidRPr="00CF1FEC">
        <w:rPr>
          <w:rFonts w:asciiTheme="majorHAnsi" w:hAnsiTheme="majorHAnsi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CF1FEC">
        <w:rPr>
          <w:rFonts w:asciiTheme="majorHAnsi" w:hAnsiTheme="majorHAnsi" w:cs="Times New Roman"/>
          <w:b/>
          <w:sz w:val="24"/>
          <w:szCs w:val="24"/>
        </w:rPr>
        <w:t>cercetare</w:t>
      </w:r>
      <w:proofErr w:type="spellEnd"/>
      <w:r w:rsidRPr="00CF1FEC">
        <w:rPr>
          <w:rFonts w:asciiTheme="majorHAnsi" w:hAnsiTheme="majorHAnsi" w:cs="Times New Roman"/>
          <w:b/>
          <w:sz w:val="24"/>
          <w:szCs w:val="24"/>
        </w:rPr>
        <w:t xml:space="preserve"> :</w:t>
      </w:r>
      <w:proofErr w:type="gramEnd"/>
    </w:p>
    <w:p w:rsidR="00CF1FEC" w:rsidRDefault="00CF1FEC" w:rsidP="00CF1FEC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  <w:r w:rsidRPr="00CF1FEC">
        <w:rPr>
          <w:rFonts w:asciiTheme="majorHAnsi" w:hAnsiTheme="majorHAnsi" w:cs="Times New Roman"/>
          <w:sz w:val="24"/>
          <w:szCs w:val="24"/>
        </w:rPr>
        <w:t xml:space="preserve">a)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Alegerea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</w:t>
      </w:r>
      <w:proofErr w:type="spellEnd"/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b)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Derularea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cercetării</w:t>
      </w:r>
      <w:proofErr w:type="spellEnd"/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c)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Redactarea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lucrări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referat</w:t>
      </w:r>
      <w:proofErr w:type="spellEnd"/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articol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raport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lucrare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licenţă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dizertaţie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master,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teza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doctorat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).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a)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Alegerea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</w:t>
      </w:r>
      <w:proofErr w:type="spellEnd"/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Cu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cât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este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repede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aleasă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apoi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strategiei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cu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atât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şansele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reuşită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sunt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crescute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Cercetătorul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fie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atras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apoi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anumită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din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aceasta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prezinte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un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interes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el.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Studenţii</w:t>
      </w:r>
      <w:proofErr w:type="spellEnd"/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foarte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bine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pregătiţi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aleg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uşor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deoarece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predispoziţii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intelectuale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curiozităţi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dorinţe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interioare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mult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anumită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).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poată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evalua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competenţa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proprie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acel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Amploarea</w:t>
      </w:r>
      <w:proofErr w:type="spellEnd"/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cunoştinţelor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dintr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-un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cunoaşterea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limitelor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propriei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persoane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bună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documentare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sunt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premisele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evaluări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apropriate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adevăr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.)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Stabilirea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dacă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aleasă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este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viabilă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adică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dacă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soluţii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dacă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cercetătorul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are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bază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materială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satisfacă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cerinţele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impuse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laboratoare</w:t>
      </w:r>
      <w:proofErr w:type="spellEnd"/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substanţe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mecanimesme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bibliografie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computere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etc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).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uităm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costurile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necesare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bani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timp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derularea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ţinut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seama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originalitatea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cât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lastRenderedPageBreak/>
        <w:t>importanţa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utilitatea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acesteia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fie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plan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teoretic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fie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aplicativ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 (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Aici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intervin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două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CF1FEC">
        <w:rPr>
          <w:rFonts w:asciiTheme="majorHAnsi" w:hAnsiTheme="majorHAnsi" w:cs="Times New Roman"/>
          <w:sz w:val="24"/>
          <w:szCs w:val="24"/>
        </w:rPr>
        <w:t>aspecte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: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amploarea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documentării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cercetătorului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coordonarea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din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partea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mentorului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). ,,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Studentul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este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un recipient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umplut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ci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făclie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aprinsă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menţinută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”.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Laureat</w:t>
      </w:r>
      <w:proofErr w:type="spellEnd"/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al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premiului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Nobel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fizică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anul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1958).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De la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amplă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se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focaliză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treptat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spre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redusă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mărime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vom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încerca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studiem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intens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descoperite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conexiunile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dintre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aleasă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noi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amplă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din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face parte,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istoricul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s-a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descoperit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rămas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spre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problemă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deschisă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avut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vedere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posibilitatea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acces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documentaţie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cazul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studiului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dorim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persoanele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sau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instituţiile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ne pot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sprijini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cazul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când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există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metodologie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urmează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alegem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însuşim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adaptăm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eventual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condiţiilor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noastre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caz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contrar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este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necesar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elaborăm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noi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strategii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depăşi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dificultăţile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le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presupune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Este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indicat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sub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formă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matriceală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>( de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tip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tablou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)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rezultatele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teoretice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utilizate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problemele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rezolvate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cât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observaţiile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proprii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rezutate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problemele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urmează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fi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Astfel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putem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evalua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fezabilitatea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alese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Acest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preliminar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(first draft),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este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important de a fi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preliminar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b)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Modalităţi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alegere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</w:t>
      </w:r>
      <w:proofErr w:type="spellEnd"/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–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Activitate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proprie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perspectiva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alese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Este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recomandat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parcurge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un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traseu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universitar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să-şi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aleagă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un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elaborarea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teze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doctorat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din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parcurs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Suntem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părere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oricare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curs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scurt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într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-un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complementar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nu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poate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suplini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pregătirea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serioasă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obţinută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prin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parcurgerea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traseu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academic.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Există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istoria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culturii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autodidacţi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posesori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inteligenţe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peste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medie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au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avut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contribuţii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deosebite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fără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avea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pregătire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universitară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domeniu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cazurile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sunt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foarte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rare.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CF1FEC">
        <w:rPr>
          <w:rFonts w:asciiTheme="majorHAnsi" w:hAnsiTheme="majorHAnsi" w:cs="Times New Roman"/>
          <w:sz w:val="24"/>
          <w:szCs w:val="24"/>
        </w:rPr>
        <w:t>,,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Poate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nici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n-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aş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fi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putut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visa cu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ochii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deschişi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dacă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seamă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oameni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mare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valoare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nu m-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fi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făcut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înţeleg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 nu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neapărat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prin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intermediul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lecţii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ci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prin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modul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lucrau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realizau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–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fără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visa cu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ochii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deschişi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există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nici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imaginaţia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ştiinţifică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nici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fantezia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creatoare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nici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intuiţia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inegalabila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intuiţie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…” ( Henri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Coandă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iunie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1971).</w:t>
      </w:r>
    </w:p>
    <w:p w:rsidR="008E0B3D" w:rsidRPr="00CF1FEC" w:rsidRDefault="008E0B3D" w:rsidP="00CF1FEC">
      <w:pPr>
        <w:jc w:val="both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b/>
          <w:sz w:val="24"/>
          <w:szCs w:val="24"/>
        </w:rPr>
        <w:t>Remarcă</w:t>
      </w:r>
      <w:proofErr w:type="spellEnd"/>
    </w:p>
    <w:p w:rsidR="008E0B3D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r w:rsidRPr="00CF1FEC">
        <w:rPr>
          <w:rFonts w:asciiTheme="majorHAnsi" w:hAnsiTheme="majorHAnsi" w:cs="Times New Roman"/>
          <w:sz w:val="24"/>
          <w:szCs w:val="24"/>
        </w:rPr>
        <w:t xml:space="preserve">Student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fiind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am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avut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şansa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anul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2, la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Facultatea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Matematică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din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Bucureşti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de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avea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profesor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eu</w:t>
      </w:r>
      <w:proofErr w:type="spellEnd"/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colegii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), la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disciplina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psihologie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conferenţiar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universitar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Pantelimon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Golu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Domnia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mi-a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relatat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într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pauză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urma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vadă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lumina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tiparului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prima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oară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limba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română</w:t>
      </w:r>
      <w:proofErr w:type="spellEnd"/>
      <w:proofErr w:type="gramStart"/>
      <w:r w:rsidRPr="00CF1FEC">
        <w:rPr>
          <w:rFonts w:asciiTheme="majorHAnsi" w:hAnsiTheme="majorHAnsi" w:cs="Times New Roman"/>
          <w:sz w:val="24"/>
          <w:szCs w:val="24"/>
        </w:rPr>
        <w:t>, ,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Psihologia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consonantistă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”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Ştefan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Odobleja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Am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lastRenderedPageBreak/>
        <w:t>fost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bucuros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informaţie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studiul</w:t>
      </w:r>
      <w:proofErr w:type="spellEnd"/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introductiv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fiind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vremea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respectivă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: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profesor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univ.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dr.Mihai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Drăgănescu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membru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corespondent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al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Academiei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Române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conferenţiar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univ.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dr.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Pantelimon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Golu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). Din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eleganţă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modestie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nu ne-a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anunţat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curs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apariţia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cărţii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p w:rsidR="00BF2E37" w:rsidRPr="00CF1FEC" w:rsidRDefault="008E0B3D" w:rsidP="00CF1FEC">
      <w:p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Cartea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am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achiziţionat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-o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păstrez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cu drag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azi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>o ,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, carte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bibliotecă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”. Ce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scria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Odobleja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anul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>1938 :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,,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visăm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mult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cultivăm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idealismul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iluziile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asta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constă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secretul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perseverenţelor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eroice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savurăm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momentele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proofErr w:type="gramStart"/>
      <w:r w:rsidRPr="00CF1FEC">
        <w:rPr>
          <w:rFonts w:asciiTheme="majorHAnsi" w:hAnsiTheme="majorHAnsi" w:cs="Times New Roman"/>
          <w:sz w:val="24"/>
          <w:szCs w:val="24"/>
        </w:rPr>
        <w:t>răgaz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plăcerea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imaginată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idealului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realizat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acest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scop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căutăm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solitudinea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plimbările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solitare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sânul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naturii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promenade nocturne. &lt;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Iluziile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unui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experimentator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constituie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o mare parte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forţei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sale&gt; </w:t>
      </w:r>
      <w:proofErr w:type="gramStart"/>
      <w:r w:rsidRPr="00CF1FEC">
        <w:rPr>
          <w:rFonts w:asciiTheme="majorHAnsi" w:hAnsiTheme="majorHAnsi" w:cs="Times New Roman"/>
          <w:sz w:val="24"/>
          <w:szCs w:val="24"/>
        </w:rPr>
        <w:t>( Pasteur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).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Înainte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porni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drum,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inima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dotată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cu o mare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provizie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speranţe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ambiţii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capul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trebuie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umplut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iluzii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pentru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rezista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proiectele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noastre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deoarece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drumul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totdeauna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lung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şi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greu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decât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s-a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scontat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plecare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”.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Sesizaţi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asemănare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idei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între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doi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cercetători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iluştri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Cu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modestie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eu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am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pubicat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un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articol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susţineam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CF1FEC">
        <w:rPr>
          <w:rFonts w:asciiTheme="majorHAnsi" w:hAnsiTheme="majorHAnsi" w:cs="Times New Roman"/>
          <w:sz w:val="24"/>
          <w:szCs w:val="24"/>
        </w:rPr>
        <w:t>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:</w:t>
      </w:r>
      <w:proofErr w:type="gramEnd"/>
      <w:r w:rsidRPr="00CF1FEC">
        <w:rPr>
          <w:rFonts w:asciiTheme="majorHAnsi" w:hAnsiTheme="majorHAnsi" w:cs="Times New Roman"/>
          <w:sz w:val="24"/>
          <w:szCs w:val="24"/>
        </w:rPr>
        <w:t xml:space="preserve"> ,,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minţile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luminate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gândesc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la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fel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”.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Indiferent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accepţiunea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idealistă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sau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materialistă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la un moment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dat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viziunile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se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identifică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. Este ideal de 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înţelege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aceste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realităţi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indiferent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de zona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teologică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din care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apar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F1FEC">
        <w:rPr>
          <w:rFonts w:asciiTheme="majorHAnsi" w:hAnsiTheme="majorHAnsi" w:cs="Times New Roman"/>
          <w:sz w:val="24"/>
          <w:szCs w:val="24"/>
        </w:rPr>
        <w:t>valorile</w:t>
      </w:r>
      <w:proofErr w:type="spellEnd"/>
      <w:r w:rsidRPr="00CF1FEC">
        <w:rPr>
          <w:rFonts w:asciiTheme="majorHAnsi" w:hAnsiTheme="majorHAnsi" w:cs="Times New Roman"/>
          <w:sz w:val="24"/>
          <w:szCs w:val="24"/>
        </w:rPr>
        <w:t>.</w:t>
      </w:r>
    </w:p>
    <w:sectPr w:rsidR="00BF2E37" w:rsidRPr="00CF1FEC" w:rsidSect="00BF2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0B3D"/>
    <w:rsid w:val="008E0B3D"/>
    <w:rsid w:val="00BF2E37"/>
    <w:rsid w:val="00C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6075"/>
  <w15:docId w15:val="{49507CA9-A95B-4616-9B18-5085C881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Rush</cp:lastModifiedBy>
  <cp:revision>2</cp:revision>
  <dcterms:created xsi:type="dcterms:W3CDTF">2018-03-25T16:56:00Z</dcterms:created>
  <dcterms:modified xsi:type="dcterms:W3CDTF">2018-06-10T14:38:00Z</dcterms:modified>
</cp:coreProperties>
</file>